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445" w:rsidRPr="00B3440F" w:rsidRDefault="00726445" w:rsidP="00B3440F">
      <w:pPr>
        <w:spacing w:line="580" w:lineRule="exact"/>
      </w:pPr>
    </w:p>
    <w:p w:rsidR="00E22258" w:rsidRPr="00B3440F" w:rsidRDefault="00E22258" w:rsidP="00B3440F">
      <w:pPr>
        <w:spacing w:line="580" w:lineRule="exact"/>
      </w:pPr>
    </w:p>
    <w:p w:rsidR="001671E5" w:rsidRPr="00B3440F" w:rsidRDefault="001671E5" w:rsidP="00B3440F">
      <w:pPr>
        <w:spacing w:line="580" w:lineRule="exact"/>
      </w:pPr>
    </w:p>
    <w:p w:rsidR="00E22258" w:rsidRPr="00B3440F" w:rsidRDefault="000C6819" w:rsidP="00B3440F">
      <w:pPr>
        <w:spacing w:line="580" w:lineRule="exact"/>
        <w:rPr>
          <w:rFonts w:eastAsia="方正小标宋简体"/>
          <w:w w:val="70"/>
          <w:sz w:val="136"/>
          <w:szCs w:val="136"/>
        </w:rPr>
      </w:pPr>
      <w:r>
        <w:rPr>
          <w:rFonts w:eastAsia="方正小标宋简体" w:hint="eastAsia"/>
          <w:noProof/>
          <w:sz w:val="136"/>
          <w:szCs w:val="136"/>
        </w:rPr>
        <w:drawing>
          <wp:anchor distT="0" distB="0" distL="114300" distR="114300" simplePos="0" relativeHeight="251658240" behindDoc="1" locked="0" layoutInCell="1" allowOverlap="1">
            <wp:simplePos x="0" y="0"/>
            <wp:positionH relativeFrom="column">
              <wp:align>center</wp:align>
            </wp:positionH>
            <wp:positionV relativeFrom="paragraph">
              <wp:posOffset>188595</wp:posOffset>
            </wp:positionV>
            <wp:extent cx="5633720" cy="1060450"/>
            <wp:effectExtent l="0" t="0" r="5080" b="6350"/>
            <wp:wrapNone/>
            <wp:docPr id="49" name="图片 49" descr="苏州市人民政府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苏州市人民政府文件"/>
                    <pic:cNvPicPr>
                      <a:picLocks noChangeAspect="1" noChangeArrowheads="1"/>
                    </pic:cNvPicPr>
                  </pic:nvPicPr>
                  <pic:blipFill>
                    <a:blip r:embed="rId8" cstate="print">
                      <a:extLst>
                        <a:ext uri="{28A0092B-C50C-407E-A947-70E740481C1C}">
                          <a14:useLocalDpi xmlns:a14="http://schemas.microsoft.com/office/drawing/2010/main" val="0"/>
                        </a:ext>
                      </a:extLst>
                    </a:blip>
                    <a:srcRect b="50809"/>
                    <a:stretch>
                      <a:fillRect/>
                    </a:stretch>
                  </pic:blipFill>
                  <pic:spPr bwMode="auto">
                    <a:xfrm>
                      <a:off x="0" y="0"/>
                      <a:ext cx="5633720" cy="106045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E22258" w:rsidRPr="00B3440F" w:rsidRDefault="00E22258" w:rsidP="00B3440F">
      <w:pPr>
        <w:spacing w:line="580" w:lineRule="exact"/>
      </w:pPr>
    </w:p>
    <w:p w:rsidR="0036428B" w:rsidRPr="00B3440F" w:rsidRDefault="0036428B" w:rsidP="00B3440F">
      <w:pPr>
        <w:spacing w:line="580" w:lineRule="exact"/>
      </w:pPr>
    </w:p>
    <w:p w:rsidR="006A3A31" w:rsidRPr="00B3440F" w:rsidRDefault="006A3A31" w:rsidP="001F2847">
      <w:pPr>
        <w:spacing w:line="800" w:lineRule="exact"/>
      </w:pPr>
    </w:p>
    <w:p w:rsidR="00784ADD" w:rsidRPr="00B3440F" w:rsidRDefault="00B3440F" w:rsidP="00B3440F">
      <w:pPr>
        <w:spacing w:line="580" w:lineRule="exact"/>
        <w:jc w:val="center"/>
      </w:pPr>
      <w:r w:rsidRPr="00B3440F">
        <w:rPr>
          <w:rFonts w:hint="eastAsia"/>
        </w:rPr>
        <w:t>苏府</w:t>
      </w:r>
      <w:proofErr w:type="gramStart"/>
      <w:r w:rsidR="00E40EE9">
        <w:rPr>
          <w:rFonts w:hint="eastAsia"/>
        </w:rPr>
        <w:t>规</w:t>
      </w:r>
      <w:proofErr w:type="gramEnd"/>
      <w:r w:rsidR="00E40EE9">
        <w:rPr>
          <w:rFonts w:hint="eastAsia"/>
        </w:rPr>
        <w:t>字</w:t>
      </w:r>
      <w:r w:rsidRPr="00B3440F">
        <w:rPr>
          <w:rFonts w:ascii="仿宋_GB2312" w:hint="eastAsia"/>
        </w:rPr>
        <w:t>〔20</w:t>
      </w:r>
      <w:r w:rsidR="004B60EE">
        <w:rPr>
          <w:rFonts w:ascii="仿宋_GB2312" w:hint="eastAsia"/>
        </w:rPr>
        <w:t>2</w:t>
      </w:r>
      <w:r w:rsidR="00C113ED">
        <w:rPr>
          <w:rFonts w:ascii="仿宋_GB2312" w:hint="eastAsia"/>
        </w:rPr>
        <w:t>5</w:t>
      </w:r>
      <w:r w:rsidRPr="00B3440F">
        <w:rPr>
          <w:rFonts w:ascii="仿宋_GB2312" w:hint="eastAsia"/>
        </w:rPr>
        <w:t>〕</w:t>
      </w:r>
      <w:r w:rsidR="009732EE">
        <w:rPr>
          <w:rFonts w:ascii="仿宋_GB2312" w:hint="eastAsia"/>
        </w:rPr>
        <w:t>11</w:t>
      </w:r>
      <w:r w:rsidRPr="00B3440F">
        <w:rPr>
          <w:rFonts w:ascii="仿宋_GB2312" w:hint="eastAsia"/>
        </w:rPr>
        <w:t>号</w:t>
      </w:r>
    </w:p>
    <w:p w:rsidR="00E22258" w:rsidRPr="00B3440F" w:rsidRDefault="000C6819" w:rsidP="001F2847">
      <w:pPr>
        <w:spacing w:line="360" w:lineRule="exact"/>
      </w:pPr>
      <w:r>
        <w:rPr>
          <w:rFonts w:hint="eastAsia"/>
          <w:noProof/>
        </w:rPr>
        <w:drawing>
          <wp:anchor distT="0" distB="0" distL="114300" distR="114300" simplePos="0" relativeHeight="251657216" behindDoc="1" locked="0" layoutInCell="1" allowOverlap="1">
            <wp:simplePos x="0" y="0"/>
            <wp:positionH relativeFrom="column">
              <wp:align>center</wp:align>
            </wp:positionH>
            <wp:positionV relativeFrom="paragraph">
              <wp:posOffset>55245</wp:posOffset>
            </wp:positionV>
            <wp:extent cx="5652135" cy="167005"/>
            <wp:effectExtent l="0" t="0" r="5715" b="4445"/>
            <wp:wrapNone/>
            <wp:docPr id="42" name="图片 42" descr="苏州市人民政府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苏州市人民政府文件"/>
                    <pic:cNvPicPr>
                      <a:picLocks noChangeAspect="1" noChangeArrowheads="1"/>
                    </pic:cNvPicPr>
                  </pic:nvPicPr>
                  <pic:blipFill>
                    <a:blip r:embed="rId8" cstate="print">
                      <a:extLst>
                        <a:ext uri="{28A0092B-C50C-407E-A947-70E740481C1C}">
                          <a14:useLocalDpi xmlns:a14="http://schemas.microsoft.com/office/drawing/2010/main" val="0"/>
                        </a:ext>
                      </a:extLst>
                    </a:blip>
                    <a:srcRect t="92290"/>
                    <a:stretch>
                      <a:fillRect/>
                    </a:stretch>
                  </pic:blipFill>
                  <pic:spPr bwMode="auto">
                    <a:xfrm>
                      <a:off x="0" y="0"/>
                      <a:ext cx="5652135" cy="16700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rsidR="00E22258" w:rsidRDefault="00E22258" w:rsidP="00B3440F">
      <w:pPr>
        <w:spacing w:line="580" w:lineRule="exact"/>
      </w:pPr>
    </w:p>
    <w:p w:rsidR="001F2847" w:rsidRPr="00B3440F" w:rsidRDefault="001F2847" w:rsidP="00B3440F">
      <w:pPr>
        <w:spacing w:line="580" w:lineRule="exact"/>
      </w:pPr>
    </w:p>
    <w:p w:rsidR="009732EE" w:rsidRDefault="009732EE" w:rsidP="009732EE">
      <w:pPr>
        <w:spacing w:line="582" w:lineRule="exact"/>
        <w:jc w:val="center"/>
        <w:rPr>
          <w:rFonts w:ascii="方正小标宋_GBK" w:eastAsia="方正小标宋_GBK" w:hAnsi="宋体"/>
          <w:sz w:val="44"/>
          <w:szCs w:val="44"/>
        </w:rPr>
      </w:pPr>
      <w:r w:rsidRPr="009732EE">
        <w:rPr>
          <w:rFonts w:ascii="方正小标宋_GBK" w:eastAsia="方正小标宋_GBK" w:hAnsi="宋体" w:hint="eastAsia"/>
          <w:sz w:val="44"/>
          <w:szCs w:val="44"/>
        </w:rPr>
        <w:t>市政府关于修改和废止</w:t>
      </w:r>
    </w:p>
    <w:p w:rsidR="009732EE" w:rsidRPr="009732EE" w:rsidRDefault="009732EE" w:rsidP="009732EE">
      <w:pPr>
        <w:spacing w:line="582" w:lineRule="exact"/>
        <w:jc w:val="center"/>
        <w:rPr>
          <w:rFonts w:ascii="方正小标宋_GBK" w:eastAsia="方正小标宋_GBK" w:hAnsi="宋体"/>
          <w:sz w:val="44"/>
          <w:szCs w:val="44"/>
        </w:rPr>
      </w:pPr>
      <w:r w:rsidRPr="009732EE">
        <w:rPr>
          <w:rFonts w:ascii="方正小标宋_GBK" w:eastAsia="方正小标宋_GBK" w:hAnsi="宋体" w:hint="eastAsia"/>
          <w:sz w:val="44"/>
          <w:szCs w:val="44"/>
        </w:rPr>
        <w:t>部分行政规范性文件的决定</w:t>
      </w:r>
    </w:p>
    <w:p w:rsidR="009732EE" w:rsidRPr="009732EE" w:rsidRDefault="009732EE" w:rsidP="009732EE">
      <w:pPr>
        <w:rPr>
          <w:rFonts w:ascii="仿宋_GB2312" w:hAnsi="仿宋"/>
        </w:rPr>
      </w:pPr>
    </w:p>
    <w:p w:rsidR="009732EE" w:rsidRPr="009732EE" w:rsidRDefault="009732EE" w:rsidP="009732EE">
      <w:pPr>
        <w:rPr>
          <w:rFonts w:ascii="仿宋_GB2312" w:hAnsi="仿宋"/>
        </w:rPr>
      </w:pPr>
      <w:r w:rsidRPr="009732EE">
        <w:rPr>
          <w:rFonts w:ascii="仿宋_GB2312" w:hAnsi="仿宋" w:hint="eastAsia"/>
        </w:rPr>
        <w:t>各县级市（区）人民政府，苏州工业园区、苏州高新区、太仓港口管委会；市各委办局，各直属单位：</w:t>
      </w:r>
    </w:p>
    <w:p w:rsidR="009732EE" w:rsidRPr="009732EE" w:rsidRDefault="009732EE" w:rsidP="009732EE">
      <w:pPr>
        <w:ind w:firstLineChars="200" w:firstLine="632"/>
        <w:rPr>
          <w:rFonts w:ascii="仿宋_GB2312" w:hAnsi="仿宋"/>
        </w:rPr>
      </w:pPr>
      <w:r w:rsidRPr="009732EE">
        <w:rPr>
          <w:rFonts w:ascii="仿宋_GB2312" w:hAnsi="仿宋" w:hint="eastAsia"/>
        </w:rPr>
        <w:t>根据《江苏省行政规范性文件管理规定》（</w:t>
      </w:r>
      <w:r>
        <w:rPr>
          <w:rFonts w:ascii="仿宋_GB2312" w:hAnsi="仿宋" w:hint="eastAsia"/>
        </w:rPr>
        <w:t>江苏</w:t>
      </w:r>
      <w:r w:rsidRPr="009732EE">
        <w:rPr>
          <w:rFonts w:ascii="仿宋_GB2312" w:hAnsi="仿宋" w:hint="eastAsia"/>
        </w:rPr>
        <w:t>省</w:t>
      </w:r>
      <w:r>
        <w:rPr>
          <w:rFonts w:ascii="仿宋_GB2312" w:hAnsi="仿宋" w:hint="eastAsia"/>
        </w:rPr>
        <w:t>人民</w:t>
      </w:r>
      <w:r w:rsidRPr="009732EE">
        <w:rPr>
          <w:rFonts w:ascii="仿宋_GB2312" w:hAnsi="仿宋" w:hint="eastAsia"/>
        </w:rPr>
        <w:t>政府令第158号）等规定和《市政府办公室关于开展全市规章和行政规范性文件全面集中清理工作的通知》（</w:t>
      </w:r>
      <w:proofErr w:type="gramStart"/>
      <w:r w:rsidRPr="009732EE">
        <w:rPr>
          <w:rFonts w:ascii="仿宋_GB2312" w:hAnsi="仿宋" w:hint="eastAsia"/>
        </w:rPr>
        <w:t>苏府办</w:t>
      </w:r>
      <w:proofErr w:type="gramEnd"/>
      <w:r w:rsidRPr="009732EE">
        <w:rPr>
          <w:rFonts w:ascii="仿宋_GB2312" w:hAnsi="仿宋" w:hint="eastAsia"/>
        </w:rPr>
        <w:t>〔2025〕18号）</w:t>
      </w:r>
      <w:r w:rsidRPr="009732EE">
        <w:rPr>
          <w:rFonts w:ascii="仿宋_GB2312" w:hAnsi="仿宋" w:hint="eastAsia"/>
          <w:spacing w:val="2"/>
        </w:rPr>
        <w:t>等文件要求，经2025年5月26日市政府第85次常务会议审议</w:t>
      </w:r>
      <w:r w:rsidRPr="009732EE">
        <w:rPr>
          <w:rFonts w:ascii="仿宋_GB2312" w:hAnsi="仿宋" w:hint="eastAsia"/>
        </w:rPr>
        <w:t>通过，市政府决定：</w:t>
      </w:r>
    </w:p>
    <w:p w:rsidR="009732EE" w:rsidRPr="009732EE" w:rsidRDefault="009732EE" w:rsidP="009732EE">
      <w:pPr>
        <w:ind w:firstLineChars="200" w:firstLine="632"/>
        <w:rPr>
          <w:rFonts w:ascii="仿宋_GB2312" w:hAnsi="仿宋"/>
        </w:rPr>
      </w:pPr>
      <w:r w:rsidRPr="009732EE">
        <w:rPr>
          <w:rFonts w:ascii="仿宋_GB2312" w:hAnsi="仿宋" w:hint="eastAsia"/>
        </w:rPr>
        <w:t>一、对6件行政规范性文件的部分条款予以修改。</w:t>
      </w:r>
    </w:p>
    <w:p w:rsidR="009732EE" w:rsidRPr="009732EE" w:rsidRDefault="009732EE" w:rsidP="009732EE">
      <w:pPr>
        <w:ind w:firstLineChars="200" w:firstLine="632"/>
        <w:rPr>
          <w:rFonts w:ascii="仿宋_GB2312" w:hAnsi="仿宋"/>
        </w:rPr>
      </w:pPr>
      <w:r w:rsidRPr="009732EE">
        <w:rPr>
          <w:rFonts w:ascii="仿宋_GB2312" w:hAnsi="仿宋" w:hint="eastAsia"/>
        </w:rPr>
        <w:lastRenderedPageBreak/>
        <w:t>二、对15件行政规范性文件予以废止。</w:t>
      </w:r>
    </w:p>
    <w:p w:rsidR="009732EE" w:rsidRPr="009732EE" w:rsidRDefault="009732EE" w:rsidP="009732EE">
      <w:pPr>
        <w:ind w:firstLineChars="200" w:firstLine="632"/>
        <w:rPr>
          <w:rFonts w:ascii="仿宋_GB2312" w:hAnsi="仿宋"/>
        </w:rPr>
      </w:pPr>
      <w:r w:rsidRPr="009732EE">
        <w:rPr>
          <w:rFonts w:ascii="仿宋_GB2312" w:hAnsi="仿宋" w:hint="eastAsia"/>
        </w:rPr>
        <w:t>本决定自发布之日起施行。</w:t>
      </w:r>
    </w:p>
    <w:p w:rsidR="009732EE" w:rsidRPr="009732EE" w:rsidRDefault="009732EE" w:rsidP="009732EE">
      <w:pPr>
        <w:ind w:firstLineChars="200" w:firstLine="632"/>
        <w:rPr>
          <w:rFonts w:ascii="仿宋_GB2312" w:hAnsi="仿宋"/>
        </w:rPr>
      </w:pPr>
    </w:p>
    <w:p w:rsidR="009732EE" w:rsidRPr="009732EE" w:rsidRDefault="009732EE" w:rsidP="009732EE">
      <w:pPr>
        <w:ind w:firstLineChars="200" w:firstLine="632"/>
        <w:rPr>
          <w:rFonts w:ascii="仿宋_GB2312" w:hAnsi="仿宋"/>
        </w:rPr>
      </w:pPr>
      <w:r w:rsidRPr="009732EE">
        <w:rPr>
          <w:rFonts w:ascii="仿宋_GB2312" w:hAnsi="仿宋" w:hint="eastAsia"/>
        </w:rPr>
        <w:t>附件：1</w:t>
      </w:r>
      <w:r>
        <w:rPr>
          <w:rFonts w:ascii="仿宋_GB2312" w:hAnsi="仿宋" w:hint="eastAsia"/>
        </w:rPr>
        <w:t>．</w:t>
      </w:r>
      <w:r w:rsidRPr="009732EE">
        <w:rPr>
          <w:rFonts w:ascii="仿宋_GB2312" w:hAnsi="仿宋" w:hint="eastAsia"/>
        </w:rPr>
        <w:t>苏州市人民政府决定修改的行政规范性文件</w:t>
      </w:r>
    </w:p>
    <w:p w:rsidR="006D1B9A" w:rsidRPr="00B3440F" w:rsidRDefault="009732EE" w:rsidP="009732EE">
      <w:pPr>
        <w:ind w:firstLineChars="500" w:firstLine="1579"/>
      </w:pPr>
      <w:r w:rsidRPr="009732EE">
        <w:rPr>
          <w:rFonts w:ascii="仿宋_GB2312" w:hAnsi="仿宋" w:hint="eastAsia"/>
        </w:rPr>
        <w:t>2</w:t>
      </w:r>
      <w:r>
        <w:rPr>
          <w:rFonts w:ascii="仿宋_GB2312" w:hAnsi="仿宋" w:hint="eastAsia"/>
        </w:rPr>
        <w:t>．</w:t>
      </w:r>
      <w:r w:rsidRPr="009732EE">
        <w:rPr>
          <w:rFonts w:ascii="仿宋_GB2312" w:hAnsi="仿宋" w:hint="eastAsia"/>
        </w:rPr>
        <w:t>苏州市人民政府决定废止的行政规范性文件</w:t>
      </w:r>
    </w:p>
    <w:p w:rsidR="006D1B9A" w:rsidRDefault="006D1B9A" w:rsidP="006A4982"/>
    <w:p w:rsidR="00224F20" w:rsidRDefault="00224F20" w:rsidP="006A4982"/>
    <w:p w:rsidR="009732EE" w:rsidRPr="00B3440F" w:rsidRDefault="009732EE" w:rsidP="006A4982"/>
    <w:p w:rsidR="006D1B9A" w:rsidRPr="00B3440F" w:rsidRDefault="00B3440F" w:rsidP="009732EE">
      <w:pPr>
        <w:ind w:firstLineChars="1650" w:firstLine="5212"/>
        <w:rPr>
          <w:rFonts w:ascii="仿宋_GB2312"/>
        </w:rPr>
      </w:pPr>
      <w:r w:rsidRPr="00B3440F">
        <w:rPr>
          <w:rFonts w:ascii="仿宋_GB2312" w:hint="eastAsia"/>
        </w:rPr>
        <w:t>苏州市人民政府</w:t>
      </w:r>
    </w:p>
    <w:p w:rsidR="006D1B9A" w:rsidRPr="00B3440F" w:rsidRDefault="00B3440F" w:rsidP="006A4982">
      <w:pPr>
        <w:ind w:rightChars="400" w:right="1263"/>
        <w:jc w:val="right"/>
        <w:rPr>
          <w:rFonts w:ascii="仿宋_GB2312"/>
        </w:rPr>
      </w:pPr>
      <w:r w:rsidRPr="00B3440F">
        <w:rPr>
          <w:rFonts w:ascii="仿宋_GB2312" w:hint="eastAsia"/>
        </w:rPr>
        <w:t>20</w:t>
      </w:r>
      <w:r w:rsidR="004B60EE">
        <w:rPr>
          <w:rFonts w:ascii="仿宋_GB2312" w:hint="eastAsia"/>
        </w:rPr>
        <w:t>2</w:t>
      </w:r>
      <w:r w:rsidR="00C113ED">
        <w:rPr>
          <w:rFonts w:ascii="仿宋_GB2312" w:hint="eastAsia"/>
        </w:rPr>
        <w:t>5</w:t>
      </w:r>
      <w:r w:rsidRPr="00B3440F">
        <w:rPr>
          <w:rFonts w:ascii="仿宋_GB2312" w:hint="eastAsia"/>
        </w:rPr>
        <w:t>年</w:t>
      </w:r>
      <w:r w:rsidR="009732EE">
        <w:rPr>
          <w:rFonts w:ascii="仿宋_GB2312" w:hint="eastAsia"/>
        </w:rPr>
        <w:t>6</w:t>
      </w:r>
      <w:r w:rsidRPr="00B3440F">
        <w:rPr>
          <w:rFonts w:ascii="仿宋_GB2312" w:hint="eastAsia"/>
        </w:rPr>
        <w:t>月</w:t>
      </w:r>
      <w:r w:rsidR="009732EE">
        <w:rPr>
          <w:rFonts w:ascii="仿宋_GB2312" w:hint="eastAsia"/>
        </w:rPr>
        <w:t>12</w:t>
      </w:r>
      <w:r w:rsidRPr="00B3440F">
        <w:rPr>
          <w:rFonts w:ascii="仿宋_GB2312" w:hint="eastAsia"/>
        </w:rPr>
        <w:t>日</w:t>
      </w:r>
    </w:p>
    <w:p w:rsidR="00B3440F" w:rsidRDefault="006A4982" w:rsidP="006A4982">
      <w:pPr>
        <w:ind w:firstLineChars="200" w:firstLine="632"/>
      </w:pPr>
      <w:r>
        <w:rPr>
          <w:rFonts w:hint="eastAsia"/>
        </w:rPr>
        <w:t>（此件公开发布）</w:t>
      </w:r>
    </w:p>
    <w:p w:rsidR="001C735F" w:rsidRDefault="001C735F" w:rsidP="00B3440F">
      <w:pPr>
        <w:spacing w:line="580" w:lineRule="exact"/>
      </w:pPr>
    </w:p>
    <w:p w:rsidR="009732EE" w:rsidRDefault="009732EE" w:rsidP="00B3440F">
      <w:pPr>
        <w:spacing w:line="580" w:lineRule="exact"/>
      </w:pPr>
    </w:p>
    <w:p w:rsidR="009732EE" w:rsidRDefault="009732EE" w:rsidP="00B3440F">
      <w:pPr>
        <w:spacing w:line="580" w:lineRule="exact"/>
      </w:pPr>
    </w:p>
    <w:p w:rsidR="009732EE" w:rsidRDefault="009732EE" w:rsidP="00B3440F">
      <w:pPr>
        <w:spacing w:line="580" w:lineRule="exact"/>
      </w:pPr>
    </w:p>
    <w:p w:rsidR="009732EE" w:rsidRDefault="009732EE" w:rsidP="00B3440F">
      <w:pPr>
        <w:spacing w:line="580" w:lineRule="exact"/>
      </w:pPr>
    </w:p>
    <w:p w:rsidR="009732EE" w:rsidRDefault="009732EE" w:rsidP="00B3440F">
      <w:pPr>
        <w:spacing w:line="580" w:lineRule="exact"/>
      </w:pPr>
    </w:p>
    <w:p w:rsidR="009732EE" w:rsidRDefault="009732EE" w:rsidP="00B3440F">
      <w:pPr>
        <w:spacing w:line="580" w:lineRule="exact"/>
      </w:pPr>
    </w:p>
    <w:p w:rsidR="009732EE" w:rsidRDefault="009732EE" w:rsidP="00B3440F">
      <w:pPr>
        <w:spacing w:line="580" w:lineRule="exact"/>
      </w:pPr>
    </w:p>
    <w:p w:rsidR="009732EE" w:rsidRDefault="009732EE" w:rsidP="00B3440F">
      <w:pPr>
        <w:spacing w:line="580" w:lineRule="exact"/>
      </w:pPr>
    </w:p>
    <w:p w:rsidR="009732EE" w:rsidRDefault="009732EE" w:rsidP="00B3440F">
      <w:pPr>
        <w:spacing w:line="580" w:lineRule="exact"/>
      </w:pPr>
    </w:p>
    <w:p w:rsidR="009732EE" w:rsidRDefault="009732EE" w:rsidP="00B3440F">
      <w:pPr>
        <w:spacing w:line="580" w:lineRule="exact"/>
      </w:pPr>
    </w:p>
    <w:p w:rsidR="009732EE" w:rsidRDefault="009732EE" w:rsidP="009732EE">
      <w:pPr>
        <w:rPr>
          <w:rFonts w:ascii="黑体" w:eastAsia="黑体" w:hAnsi="黑体"/>
        </w:rPr>
      </w:pPr>
      <w:r w:rsidRPr="009732EE">
        <w:rPr>
          <w:rFonts w:ascii="黑体" w:eastAsia="黑体" w:hAnsi="黑体" w:hint="eastAsia"/>
        </w:rPr>
        <w:lastRenderedPageBreak/>
        <w:t>附件1</w:t>
      </w:r>
    </w:p>
    <w:p w:rsidR="009732EE" w:rsidRPr="009732EE" w:rsidRDefault="009732EE" w:rsidP="009732EE">
      <w:pPr>
        <w:rPr>
          <w:rFonts w:ascii="黑体" w:eastAsia="黑体" w:hAnsi="黑体"/>
        </w:rPr>
      </w:pPr>
    </w:p>
    <w:p w:rsidR="009732EE" w:rsidRPr="009732EE" w:rsidRDefault="009732EE" w:rsidP="009732EE">
      <w:pPr>
        <w:spacing w:line="582" w:lineRule="exact"/>
        <w:jc w:val="center"/>
        <w:rPr>
          <w:rFonts w:ascii="方正小标宋_GBK" w:eastAsia="方正小标宋_GBK" w:hAnsi="宋体"/>
          <w:sz w:val="44"/>
          <w:szCs w:val="44"/>
        </w:rPr>
      </w:pPr>
      <w:r w:rsidRPr="009732EE">
        <w:rPr>
          <w:rFonts w:ascii="方正小标宋_GBK" w:eastAsia="方正小标宋_GBK" w:hAnsi="宋体" w:hint="eastAsia"/>
          <w:sz w:val="44"/>
          <w:szCs w:val="44"/>
        </w:rPr>
        <w:t>苏州市人民政府决定修改的行政规范性文件</w:t>
      </w:r>
    </w:p>
    <w:p w:rsidR="009732EE" w:rsidRDefault="009732EE" w:rsidP="009732EE">
      <w:pPr>
        <w:ind w:firstLineChars="200" w:firstLine="632"/>
      </w:pPr>
      <w:r>
        <w:t xml:space="preserve"> </w:t>
      </w:r>
    </w:p>
    <w:p w:rsidR="009732EE" w:rsidRPr="009732EE" w:rsidRDefault="009732EE" w:rsidP="009732EE">
      <w:pPr>
        <w:ind w:firstLineChars="200" w:firstLine="632"/>
        <w:rPr>
          <w:rFonts w:ascii="黑体" w:eastAsia="黑体" w:hAnsi="黑体"/>
        </w:rPr>
      </w:pPr>
      <w:r w:rsidRPr="009732EE">
        <w:rPr>
          <w:rFonts w:ascii="黑体" w:eastAsia="黑体" w:hAnsi="黑体" w:hint="eastAsia"/>
        </w:rPr>
        <w:t>一、对《关于印发苏州市遗体捐献暂行办法的通知》（</w:t>
      </w:r>
      <w:proofErr w:type="gramStart"/>
      <w:r w:rsidRPr="009732EE">
        <w:rPr>
          <w:rFonts w:ascii="黑体" w:eastAsia="黑体" w:hAnsi="黑体" w:hint="eastAsia"/>
        </w:rPr>
        <w:t>苏府〔2006〕</w:t>
      </w:r>
      <w:proofErr w:type="gramEnd"/>
      <w:r w:rsidRPr="009732EE">
        <w:rPr>
          <w:rFonts w:ascii="黑体" w:eastAsia="黑体" w:hAnsi="黑体" w:hint="eastAsia"/>
        </w:rPr>
        <w:t>116号）</w:t>
      </w:r>
      <w:proofErr w:type="gramStart"/>
      <w:r w:rsidRPr="009732EE">
        <w:rPr>
          <w:rFonts w:ascii="黑体" w:eastAsia="黑体" w:hAnsi="黑体" w:hint="eastAsia"/>
        </w:rPr>
        <w:t>作出</w:t>
      </w:r>
      <w:proofErr w:type="gramEnd"/>
      <w:r w:rsidRPr="009732EE">
        <w:rPr>
          <w:rFonts w:ascii="黑体" w:eastAsia="黑体" w:hAnsi="黑体" w:hint="eastAsia"/>
        </w:rPr>
        <w:t>修改</w:t>
      </w:r>
    </w:p>
    <w:p w:rsidR="009732EE" w:rsidRPr="009732EE" w:rsidRDefault="009732EE" w:rsidP="009732EE">
      <w:pPr>
        <w:ind w:firstLineChars="200" w:firstLine="632"/>
        <w:rPr>
          <w:rFonts w:ascii="仿宋_GB2312"/>
        </w:rPr>
      </w:pPr>
      <w:r w:rsidRPr="009732EE">
        <w:rPr>
          <w:rFonts w:ascii="仿宋_GB2312" w:hint="eastAsia"/>
        </w:rPr>
        <w:t>（一）将标题修改为“《苏州市遗体捐献管理办法》”。</w:t>
      </w:r>
    </w:p>
    <w:p w:rsidR="009732EE" w:rsidRPr="009732EE" w:rsidRDefault="009732EE" w:rsidP="009732EE">
      <w:pPr>
        <w:ind w:firstLineChars="200" w:firstLine="632"/>
        <w:rPr>
          <w:rFonts w:ascii="仿宋_GB2312"/>
        </w:rPr>
      </w:pPr>
      <w:r w:rsidRPr="009732EE">
        <w:rPr>
          <w:rFonts w:ascii="仿宋_GB2312" w:hint="eastAsia"/>
        </w:rPr>
        <w:t>（二）在第三十条中增加“有效期至2030年6月11日”。</w:t>
      </w:r>
    </w:p>
    <w:p w:rsidR="009732EE" w:rsidRDefault="009732EE" w:rsidP="009732EE">
      <w:pPr>
        <w:ind w:firstLineChars="200" w:firstLine="632"/>
        <w:rPr>
          <w:rFonts w:ascii="黑体" w:eastAsia="黑体" w:hAnsi="黑体"/>
        </w:rPr>
      </w:pPr>
    </w:p>
    <w:p w:rsidR="009732EE" w:rsidRPr="009732EE" w:rsidRDefault="009732EE" w:rsidP="009732EE">
      <w:pPr>
        <w:ind w:firstLineChars="200" w:firstLine="632"/>
        <w:rPr>
          <w:rFonts w:ascii="黑体" w:eastAsia="黑体" w:hAnsi="黑体"/>
        </w:rPr>
      </w:pPr>
      <w:r w:rsidRPr="009732EE">
        <w:rPr>
          <w:rFonts w:ascii="黑体" w:eastAsia="黑体" w:hAnsi="黑体" w:hint="eastAsia"/>
        </w:rPr>
        <w:t>二、对《苏州市国有土地上房屋征收与补偿暂行办</w:t>
      </w:r>
      <w:bookmarkStart w:id="0" w:name="_GoBack"/>
      <w:bookmarkEnd w:id="0"/>
      <w:r w:rsidRPr="009732EE">
        <w:rPr>
          <w:rFonts w:ascii="黑体" w:eastAsia="黑体" w:hAnsi="黑体" w:hint="eastAsia"/>
        </w:rPr>
        <w:t>法》（苏府</w:t>
      </w:r>
      <w:proofErr w:type="gramStart"/>
      <w:r w:rsidRPr="009732EE">
        <w:rPr>
          <w:rFonts w:ascii="黑体" w:eastAsia="黑体" w:hAnsi="黑体" w:hint="eastAsia"/>
        </w:rPr>
        <w:t>规</w:t>
      </w:r>
      <w:proofErr w:type="gramEnd"/>
      <w:r w:rsidRPr="009732EE">
        <w:rPr>
          <w:rFonts w:ascii="黑体" w:eastAsia="黑体" w:hAnsi="黑体" w:hint="eastAsia"/>
        </w:rPr>
        <w:t>字〔2011〕3号）</w:t>
      </w:r>
      <w:proofErr w:type="gramStart"/>
      <w:r w:rsidRPr="009732EE">
        <w:rPr>
          <w:rFonts w:ascii="黑体" w:eastAsia="黑体" w:hAnsi="黑体" w:hint="eastAsia"/>
        </w:rPr>
        <w:t>作出</w:t>
      </w:r>
      <w:proofErr w:type="gramEnd"/>
      <w:r w:rsidRPr="009732EE">
        <w:rPr>
          <w:rFonts w:ascii="黑体" w:eastAsia="黑体" w:hAnsi="黑体" w:hint="eastAsia"/>
        </w:rPr>
        <w:t>修改</w:t>
      </w:r>
    </w:p>
    <w:p w:rsidR="009732EE" w:rsidRPr="009732EE" w:rsidRDefault="009732EE" w:rsidP="009732EE">
      <w:pPr>
        <w:ind w:firstLineChars="200" w:firstLine="632"/>
        <w:rPr>
          <w:rFonts w:ascii="仿宋_GB2312"/>
        </w:rPr>
      </w:pPr>
      <w:r w:rsidRPr="009732EE">
        <w:rPr>
          <w:rFonts w:ascii="仿宋_GB2312" w:hint="eastAsia"/>
        </w:rPr>
        <w:t>（一）将标题修改为“《苏州市国有土地上房屋征收与补偿办法》”。</w:t>
      </w:r>
    </w:p>
    <w:p w:rsidR="009732EE" w:rsidRPr="009732EE" w:rsidRDefault="009732EE" w:rsidP="009732EE">
      <w:pPr>
        <w:ind w:firstLineChars="200" w:firstLine="632"/>
        <w:rPr>
          <w:rFonts w:ascii="仿宋_GB2312"/>
        </w:rPr>
      </w:pPr>
      <w:r w:rsidRPr="009732EE">
        <w:rPr>
          <w:rFonts w:ascii="仿宋_GB2312" w:hint="eastAsia"/>
        </w:rPr>
        <w:t>（二）将第一条修改为“为了规范国有土地上房屋征收与补偿活动，维护公共利益，保障被征收房屋所有权人的合法权益，根据《国有土地上房屋征收与补偿条例》（以下简称《条例》）、《国有土地上房屋征收评估办法》和《江苏省贯彻实施〈国有土地上房屋征收与补偿条例〉若干问题的规定》等有关规定，结合我市实际，制定本办法”。</w:t>
      </w:r>
    </w:p>
    <w:p w:rsidR="009732EE" w:rsidRPr="009732EE" w:rsidRDefault="009732EE" w:rsidP="009732EE">
      <w:pPr>
        <w:ind w:firstLineChars="200" w:firstLine="632"/>
        <w:rPr>
          <w:rFonts w:ascii="仿宋_GB2312"/>
        </w:rPr>
      </w:pPr>
      <w:r w:rsidRPr="009732EE">
        <w:rPr>
          <w:rFonts w:ascii="仿宋_GB2312" w:hint="eastAsia"/>
        </w:rPr>
        <w:t>（三）增加一条，作为修改后的第二条：“本市行政区域内国有土地上房屋征收与补偿活动，适用本办法”。</w:t>
      </w:r>
    </w:p>
    <w:p w:rsidR="009732EE" w:rsidRPr="009732EE" w:rsidRDefault="009732EE" w:rsidP="009732EE">
      <w:pPr>
        <w:ind w:firstLineChars="200" w:firstLine="632"/>
        <w:rPr>
          <w:rFonts w:ascii="仿宋_GB2312"/>
        </w:rPr>
      </w:pPr>
      <w:r w:rsidRPr="009732EE">
        <w:rPr>
          <w:rFonts w:ascii="仿宋_GB2312" w:hint="eastAsia"/>
        </w:rPr>
        <w:t>（四）增加一条，作为修改后的第三条：“房屋征收与补偿</w:t>
      </w:r>
      <w:r w:rsidRPr="009732EE">
        <w:rPr>
          <w:rFonts w:ascii="仿宋_GB2312" w:hint="eastAsia"/>
        </w:rPr>
        <w:lastRenderedPageBreak/>
        <w:t>应当遵循决策民主、程序正当、补偿公平、结果公开的原则”。</w:t>
      </w:r>
    </w:p>
    <w:p w:rsidR="009732EE" w:rsidRPr="009732EE" w:rsidRDefault="009732EE" w:rsidP="009732EE">
      <w:pPr>
        <w:ind w:firstLineChars="200" w:firstLine="632"/>
        <w:rPr>
          <w:rFonts w:ascii="仿宋_GB2312"/>
        </w:rPr>
      </w:pPr>
      <w:r w:rsidRPr="009732EE">
        <w:rPr>
          <w:rFonts w:ascii="仿宋_GB2312" w:hint="eastAsia"/>
        </w:rPr>
        <w:t>（五）将第二条第一款修改为“市、县级人民政府负责本行政区域的国有土地上的房屋征收与补偿工作”；删去第二款。</w:t>
      </w:r>
    </w:p>
    <w:p w:rsidR="009732EE" w:rsidRPr="009732EE" w:rsidRDefault="009732EE" w:rsidP="009732EE">
      <w:pPr>
        <w:ind w:firstLineChars="200" w:firstLine="632"/>
        <w:rPr>
          <w:rFonts w:ascii="仿宋_GB2312"/>
        </w:rPr>
      </w:pPr>
      <w:r w:rsidRPr="009732EE">
        <w:rPr>
          <w:rFonts w:ascii="仿宋_GB2312" w:hint="eastAsia"/>
        </w:rPr>
        <w:t>（六）将第三条第一款修改为“市住房和城乡建设部门是市房屋征收部门，组织实施由市人民政府</w:t>
      </w:r>
      <w:proofErr w:type="gramStart"/>
      <w:r w:rsidRPr="009732EE">
        <w:rPr>
          <w:rFonts w:ascii="仿宋_GB2312" w:hint="eastAsia"/>
        </w:rPr>
        <w:t>作出</w:t>
      </w:r>
      <w:proofErr w:type="gramEnd"/>
      <w:r w:rsidRPr="009732EE">
        <w:rPr>
          <w:rFonts w:ascii="仿宋_GB2312" w:hint="eastAsia"/>
        </w:rPr>
        <w:t>征收决定的房屋征收与补偿工作，具体工作由其所属的市房屋征收与补偿工作机构承担”。</w:t>
      </w:r>
    </w:p>
    <w:p w:rsidR="009732EE" w:rsidRPr="009732EE" w:rsidRDefault="009732EE" w:rsidP="009732EE">
      <w:pPr>
        <w:ind w:firstLineChars="200" w:firstLine="632"/>
        <w:rPr>
          <w:rFonts w:ascii="仿宋_GB2312"/>
        </w:rPr>
      </w:pPr>
      <w:r w:rsidRPr="009732EE">
        <w:rPr>
          <w:rFonts w:ascii="仿宋_GB2312" w:hint="eastAsia"/>
        </w:rPr>
        <w:t>将第二款中的“各县级市人民政府”修改为“各县级市（区）人民政府”；删去“吴中区、相城区人民政府，苏州工业园区、苏州高新区管委会”。</w:t>
      </w:r>
    </w:p>
    <w:p w:rsidR="009732EE" w:rsidRPr="009732EE" w:rsidRDefault="009732EE" w:rsidP="009732EE">
      <w:pPr>
        <w:ind w:firstLineChars="200" w:firstLine="632"/>
        <w:rPr>
          <w:rFonts w:ascii="仿宋_GB2312"/>
        </w:rPr>
      </w:pPr>
      <w:r w:rsidRPr="009732EE">
        <w:rPr>
          <w:rFonts w:ascii="仿宋_GB2312" w:hint="eastAsia"/>
        </w:rPr>
        <w:t>（七）删去第四条第一款中的“属地政府及相关单位作为”“不得以承包方式承接房屋征收任务”；删去第二款。</w:t>
      </w:r>
    </w:p>
    <w:p w:rsidR="009732EE" w:rsidRPr="009732EE" w:rsidRDefault="009732EE" w:rsidP="009732EE">
      <w:pPr>
        <w:ind w:firstLineChars="200" w:firstLine="632"/>
        <w:rPr>
          <w:rFonts w:ascii="仿宋_GB2312"/>
        </w:rPr>
      </w:pPr>
      <w:r w:rsidRPr="009732EE">
        <w:rPr>
          <w:rFonts w:ascii="仿宋_GB2312" w:hint="eastAsia"/>
        </w:rPr>
        <w:t>（八）删去第六条整条内容。</w:t>
      </w:r>
    </w:p>
    <w:p w:rsidR="009732EE" w:rsidRPr="009732EE" w:rsidRDefault="009732EE" w:rsidP="009732EE">
      <w:pPr>
        <w:ind w:firstLineChars="200" w:firstLine="632"/>
        <w:rPr>
          <w:rFonts w:ascii="仿宋_GB2312"/>
        </w:rPr>
      </w:pPr>
      <w:r w:rsidRPr="009732EE">
        <w:rPr>
          <w:rFonts w:ascii="仿宋_GB2312" w:hint="eastAsia"/>
        </w:rPr>
        <w:t>（九）将第七条修改为“符合《条例》规定的公共利益情形，确需征收房屋的，由市、县级人民政府</w:t>
      </w:r>
      <w:proofErr w:type="gramStart"/>
      <w:r w:rsidRPr="009732EE">
        <w:rPr>
          <w:rFonts w:ascii="仿宋_GB2312" w:hint="eastAsia"/>
        </w:rPr>
        <w:t>作出</w:t>
      </w:r>
      <w:proofErr w:type="gramEnd"/>
      <w:r w:rsidRPr="009732EE">
        <w:rPr>
          <w:rFonts w:ascii="仿宋_GB2312" w:hint="eastAsia"/>
        </w:rPr>
        <w:t>房屋征收决定。</w:t>
      </w:r>
    </w:p>
    <w:p w:rsidR="009732EE" w:rsidRPr="009732EE" w:rsidRDefault="009732EE" w:rsidP="009732EE">
      <w:pPr>
        <w:ind w:firstLineChars="200" w:firstLine="632"/>
        <w:rPr>
          <w:rFonts w:ascii="仿宋_GB2312"/>
        </w:rPr>
      </w:pPr>
      <w:r w:rsidRPr="009732EE">
        <w:rPr>
          <w:rFonts w:ascii="仿宋_GB2312" w:hint="eastAsia"/>
        </w:rPr>
        <w:t>市、县级人民政府应当根据本行政区域经济社会发展需要，编制年度房屋征收计划</w:t>
      </w:r>
      <w:proofErr w:type="gramStart"/>
      <w:r w:rsidRPr="009732EE">
        <w:rPr>
          <w:rFonts w:ascii="仿宋_GB2312" w:hint="eastAsia"/>
        </w:rPr>
        <w:t>”</w:t>
      </w:r>
      <w:proofErr w:type="gramEnd"/>
      <w:r w:rsidRPr="009732EE">
        <w:rPr>
          <w:rFonts w:ascii="仿宋_GB2312" w:hint="eastAsia"/>
        </w:rPr>
        <w:t>。</w:t>
      </w:r>
    </w:p>
    <w:p w:rsidR="009732EE" w:rsidRPr="009732EE" w:rsidRDefault="009732EE" w:rsidP="009732EE">
      <w:pPr>
        <w:ind w:firstLineChars="200" w:firstLine="632"/>
        <w:rPr>
          <w:rFonts w:ascii="仿宋_GB2312"/>
        </w:rPr>
      </w:pPr>
      <w:r w:rsidRPr="009732EE">
        <w:rPr>
          <w:rFonts w:ascii="仿宋_GB2312" w:hint="eastAsia"/>
        </w:rPr>
        <w:t>（十）将第八条修改为“确需征收房屋的各项建设活动，应当符合国民经济和社会发展规划、国土空间规划和专项规划。保障性安居工程建设和危房集中、基础设施落后等地段旧城区改建，还应当纳入国民经济和社会发展年度计划”。</w:t>
      </w:r>
    </w:p>
    <w:p w:rsidR="009732EE" w:rsidRPr="009732EE" w:rsidRDefault="009732EE" w:rsidP="009732EE">
      <w:pPr>
        <w:ind w:firstLineChars="200" w:firstLine="632"/>
        <w:rPr>
          <w:rFonts w:ascii="仿宋_GB2312"/>
        </w:rPr>
      </w:pPr>
      <w:r w:rsidRPr="009732EE">
        <w:rPr>
          <w:rFonts w:ascii="仿宋_GB2312" w:hint="eastAsia"/>
        </w:rPr>
        <w:t>（十一）将第九条中的“国土、住建、规划、公安、司法、</w:t>
      </w:r>
      <w:r w:rsidRPr="009732EE">
        <w:rPr>
          <w:rFonts w:ascii="仿宋_GB2312" w:hint="eastAsia"/>
        </w:rPr>
        <w:lastRenderedPageBreak/>
        <w:t>工商等部门”修改为“自然资源和规划、住房和城乡建设、公安、司法行政、数据、市场监督管理等部门”；“办理征收范围内”修改为“办理房屋征收范围内”；“工商营业执照”修改为“营业执照”；“相关手续”修改为“不当增加补偿费用的相关手续”；在“相关手续”之后，增加“并在房屋征收范围内公布”；在“暂停期限最长不得超过一年”之后，增加“暂停期限届满后，市、县级人民政府未</w:t>
      </w:r>
      <w:proofErr w:type="gramStart"/>
      <w:r w:rsidRPr="009732EE">
        <w:rPr>
          <w:rFonts w:ascii="仿宋_GB2312" w:hint="eastAsia"/>
        </w:rPr>
        <w:t>作出</w:t>
      </w:r>
      <w:proofErr w:type="gramEnd"/>
      <w:r w:rsidRPr="009732EE">
        <w:rPr>
          <w:rFonts w:ascii="仿宋_GB2312" w:hint="eastAsia"/>
        </w:rPr>
        <w:t>征收决定的，暂停事项自动解除”。</w:t>
      </w:r>
    </w:p>
    <w:p w:rsidR="009732EE" w:rsidRPr="009732EE" w:rsidRDefault="009732EE" w:rsidP="009732EE">
      <w:pPr>
        <w:ind w:firstLineChars="200" w:firstLine="632"/>
        <w:rPr>
          <w:rFonts w:ascii="仿宋_GB2312"/>
        </w:rPr>
      </w:pPr>
      <w:r w:rsidRPr="009732EE">
        <w:rPr>
          <w:rFonts w:ascii="仿宋_GB2312" w:hint="eastAsia"/>
        </w:rPr>
        <w:t>（十二）将第十条第一款中的“房屋征收部门组织对征收范围内”修改为“房屋征收部门应当对房屋征收范围内”；“相关证据”修改为“相关材料”；在“予以配合”之后，增加“房屋征收部门应当将调查结果在房屋征收范围内以公告形式公布”；第二款修改为“市、县级人民政府应当组织自然资源和规划、住房和城乡建设、城市管理等部门依法对调查中发现的未经登记建筑进行认定和处理”；删去第三款。</w:t>
      </w:r>
    </w:p>
    <w:p w:rsidR="009732EE" w:rsidRPr="009732EE" w:rsidRDefault="009732EE" w:rsidP="009732EE">
      <w:pPr>
        <w:ind w:firstLineChars="200" w:firstLine="632"/>
        <w:rPr>
          <w:rFonts w:ascii="仿宋_GB2312"/>
        </w:rPr>
      </w:pPr>
      <w:r w:rsidRPr="009732EE">
        <w:rPr>
          <w:rFonts w:ascii="仿宋_GB2312" w:hint="eastAsia"/>
        </w:rPr>
        <w:t>（十三）将第十一条中的“征收范围”修改为“房屋征收范围”；“被征收房屋相类似房地产市场价格和修正系数的数据，同时测算征收成本”修改为“被征收房屋类似房地产市场价格，作为测算征收成本的参考依据”；删去“在组织调查的同时”“两家或者两家以上”。</w:t>
      </w:r>
    </w:p>
    <w:p w:rsidR="009732EE" w:rsidRPr="009732EE" w:rsidRDefault="009732EE" w:rsidP="009732EE">
      <w:pPr>
        <w:ind w:firstLineChars="200" w:firstLine="632"/>
        <w:rPr>
          <w:rFonts w:ascii="仿宋_GB2312"/>
        </w:rPr>
      </w:pPr>
      <w:r w:rsidRPr="009732EE">
        <w:rPr>
          <w:rFonts w:ascii="仿宋_GB2312" w:hint="eastAsia"/>
        </w:rPr>
        <w:t>（十四）将第十二条第一款第（2）项和第（4）项中的“非住宅”修改为“经营性用房”；第（6）项修改为“产权调换房屋的位置、面积”。</w:t>
      </w:r>
    </w:p>
    <w:p w:rsidR="009732EE" w:rsidRPr="009732EE" w:rsidRDefault="009732EE" w:rsidP="009732EE">
      <w:pPr>
        <w:ind w:firstLineChars="200" w:firstLine="632"/>
        <w:rPr>
          <w:rFonts w:ascii="仿宋_GB2312"/>
        </w:rPr>
      </w:pPr>
      <w:r w:rsidRPr="009732EE">
        <w:rPr>
          <w:rFonts w:ascii="仿宋_GB2312" w:hint="eastAsia"/>
        </w:rPr>
        <w:lastRenderedPageBreak/>
        <w:t>（十五）将第十四条修改为“市、县级人民政府</w:t>
      </w:r>
      <w:proofErr w:type="gramStart"/>
      <w:r w:rsidRPr="009732EE">
        <w:rPr>
          <w:rFonts w:ascii="仿宋_GB2312" w:hint="eastAsia"/>
        </w:rPr>
        <w:t>作出</w:t>
      </w:r>
      <w:proofErr w:type="gramEnd"/>
      <w:r w:rsidRPr="009732EE">
        <w:rPr>
          <w:rFonts w:ascii="仿宋_GB2312" w:hint="eastAsia"/>
        </w:rPr>
        <w:t>房屋征收决定前，应当按照有关规定进行社会稳定风险评估”。</w:t>
      </w:r>
    </w:p>
    <w:p w:rsidR="009732EE" w:rsidRPr="009732EE" w:rsidRDefault="009732EE" w:rsidP="009732EE">
      <w:pPr>
        <w:ind w:firstLineChars="200" w:firstLine="632"/>
        <w:rPr>
          <w:rFonts w:ascii="仿宋_GB2312"/>
        </w:rPr>
      </w:pPr>
      <w:r w:rsidRPr="009732EE">
        <w:rPr>
          <w:rFonts w:ascii="仿宋_GB2312" w:hint="eastAsia"/>
        </w:rPr>
        <w:t>（十六）将第十五条第一款修改为“房屋征收决定</w:t>
      </w:r>
      <w:proofErr w:type="gramStart"/>
      <w:r w:rsidRPr="009732EE">
        <w:rPr>
          <w:rFonts w:ascii="仿宋_GB2312" w:hint="eastAsia"/>
        </w:rPr>
        <w:t>作出</w:t>
      </w:r>
      <w:proofErr w:type="gramEnd"/>
      <w:r w:rsidRPr="009732EE">
        <w:rPr>
          <w:rFonts w:ascii="仿宋_GB2312" w:hint="eastAsia"/>
        </w:rPr>
        <w:t>前，征收补偿费用应当足额到位、专户存储、专款专用”；删去第二款。</w:t>
      </w:r>
    </w:p>
    <w:p w:rsidR="009732EE" w:rsidRPr="009732EE" w:rsidRDefault="009732EE" w:rsidP="009732EE">
      <w:pPr>
        <w:ind w:firstLineChars="200" w:firstLine="632"/>
        <w:rPr>
          <w:rFonts w:ascii="仿宋_GB2312"/>
        </w:rPr>
      </w:pPr>
      <w:r w:rsidRPr="009732EE">
        <w:rPr>
          <w:rFonts w:ascii="仿宋_GB2312" w:hint="eastAsia"/>
        </w:rPr>
        <w:t>（十七）删去第三章整章内容。</w:t>
      </w:r>
    </w:p>
    <w:p w:rsidR="009732EE" w:rsidRPr="009732EE" w:rsidRDefault="009732EE" w:rsidP="009732EE">
      <w:pPr>
        <w:ind w:firstLineChars="200" w:firstLine="632"/>
        <w:rPr>
          <w:rFonts w:ascii="仿宋_GB2312"/>
        </w:rPr>
      </w:pPr>
      <w:r w:rsidRPr="009732EE">
        <w:rPr>
          <w:rFonts w:ascii="仿宋_GB2312" w:hint="eastAsia"/>
        </w:rPr>
        <w:t>（十八）增加一条，作为修改后的第十九条：“被征收房屋的价值，由具有相应资质的房地产价格评估机构依法评估确定。对被征收房屋价值的补偿，不得低于房屋征收决定公告之日被征收房屋类似房地产的市场价格”。</w:t>
      </w:r>
    </w:p>
    <w:p w:rsidR="009732EE" w:rsidRPr="009732EE" w:rsidRDefault="009732EE" w:rsidP="009732EE">
      <w:pPr>
        <w:ind w:firstLineChars="200" w:firstLine="632"/>
        <w:rPr>
          <w:rFonts w:ascii="仿宋_GB2312"/>
        </w:rPr>
      </w:pPr>
      <w:r w:rsidRPr="009732EE">
        <w:rPr>
          <w:rFonts w:ascii="仿宋_GB2312" w:hint="eastAsia"/>
        </w:rPr>
        <w:t>（十九）增加一条，作为修改后的第二十条：“房地产价格评估机构由被征收人协商选定；协商不成的，通过多数决定、随机选定等方式确定。房地产价格评估机构应当独立、客观、公正地开展房屋征收评估工作，任何单位和个人不得干预”。</w:t>
      </w:r>
    </w:p>
    <w:p w:rsidR="009732EE" w:rsidRPr="009732EE" w:rsidRDefault="009732EE" w:rsidP="009732EE">
      <w:pPr>
        <w:ind w:firstLineChars="200" w:firstLine="632"/>
        <w:rPr>
          <w:rFonts w:ascii="仿宋_GB2312"/>
        </w:rPr>
      </w:pPr>
      <w:r w:rsidRPr="009732EE">
        <w:rPr>
          <w:rFonts w:ascii="仿宋_GB2312" w:hint="eastAsia"/>
        </w:rPr>
        <w:t>（二十）删去第三十一条整条内容。</w:t>
      </w:r>
    </w:p>
    <w:p w:rsidR="009732EE" w:rsidRPr="009732EE" w:rsidRDefault="009732EE" w:rsidP="009732EE">
      <w:pPr>
        <w:ind w:firstLineChars="200" w:firstLine="632"/>
        <w:rPr>
          <w:rFonts w:ascii="仿宋_GB2312"/>
        </w:rPr>
      </w:pPr>
      <w:r w:rsidRPr="009732EE">
        <w:rPr>
          <w:rFonts w:ascii="仿宋_GB2312" w:hint="eastAsia"/>
        </w:rPr>
        <w:t>（二十一）将第三十二条第一款修改为“被征收人擅自改变房屋用途的，按照房屋原用途予以补偿”；第二款修改为“被征收房屋于2010年7月1日前已经改变为经营性用房，并取得营业执照、持续营业的，按照市、县级人民政府有关规定给予补偿”；第三款修改为“不予认定改变房屋用途，但实际有合法经营者，且具有有效营业执照的，可以补偿搬迁、停产停业损失等费用。租赁经营的，房屋征收部门应当对租赁相关情况进行调查”。</w:t>
      </w:r>
    </w:p>
    <w:p w:rsidR="009732EE" w:rsidRPr="009732EE" w:rsidRDefault="009732EE" w:rsidP="009732EE">
      <w:pPr>
        <w:ind w:firstLineChars="200" w:firstLine="632"/>
        <w:rPr>
          <w:rFonts w:ascii="仿宋_GB2312"/>
        </w:rPr>
      </w:pPr>
      <w:r w:rsidRPr="009732EE">
        <w:rPr>
          <w:rFonts w:ascii="仿宋_GB2312" w:hint="eastAsia"/>
        </w:rPr>
        <w:lastRenderedPageBreak/>
        <w:t>（二十二）删去第三十四条第一款；删去第二款中的“安置房”。</w:t>
      </w:r>
    </w:p>
    <w:p w:rsidR="009732EE" w:rsidRPr="009732EE" w:rsidRDefault="009732EE" w:rsidP="009732EE">
      <w:pPr>
        <w:ind w:firstLineChars="200" w:firstLine="632"/>
        <w:rPr>
          <w:rFonts w:ascii="仿宋_GB2312"/>
        </w:rPr>
      </w:pPr>
      <w:r w:rsidRPr="009732EE">
        <w:rPr>
          <w:rFonts w:ascii="仿宋_GB2312" w:hint="eastAsia"/>
        </w:rPr>
        <w:t>（二十三）删去第三十五、三十六、三十七、三十八条整条内容。</w:t>
      </w:r>
    </w:p>
    <w:p w:rsidR="009732EE" w:rsidRPr="009732EE" w:rsidRDefault="009732EE" w:rsidP="009732EE">
      <w:pPr>
        <w:ind w:firstLineChars="200" w:firstLine="632"/>
        <w:rPr>
          <w:rFonts w:ascii="仿宋_GB2312"/>
        </w:rPr>
      </w:pPr>
      <w:r w:rsidRPr="009732EE">
        <w:rPr>
          <w:rFonts w:ascii="仿宋_GB2312" w:hint="eastAsia"/>
        </w:rPr>
        <w:t>（二十四）将第三十九条修改为“房屋征收部门与被征收人依照有关规定，就补偿方式、补偿金额和支付期限、用于产权调换房屋的地点和面积、搬迁费、临时安置费或者周转用房、停产停业损失、搬迁期限、过渡方式和过渡期限等事项，订立补偿协议”。</w:t>
      </w:r>
    </w:p>
    <w:p w:rsidR="009732EE" w:rsidRPr="009732EE" w:rsidRDefault="009732EE" w:rsidP="009732EE">
      <w:pPr>
        <w:ind w:firstLineChars="200" w:firstLine="632"/>
        <w:rPr>
          <w:rFonts w:ascii="仿宋_GB2312"/>
        </w:rPr>
      </w:pPr>
      <w:r w:rsidRPr="009732EE">
        <w:rPr>
          <w:rFonts w:ascii="仿宋_GB2312" w:hint="eastAsia"/>
        </w:rPr>
        <w:t>（二十五）将第四十条第一款中的“房屋所有人”修改为“房屋所有权人”；“报请政府</w:t>
      </w:r>
      <w:proofErr w:type="gramStart"/>
      <w:r w:rsidRPr="009732EE">
        <w:rPr>
          <w:rFonts w:ascii="仿宋_GB2312" w:hint="eastAsia"/>
        </w:rPr>
        <w:t>作出</w:t>
      </w:r>
      <w:proofErr w:type="gramEnd"/>
      <w:r w:rsidRPr="009732EE">
        <w:rPr>
          <w:rFonts w:ascii="仿宋_GB2312" w:hint="eastAsia"/>
        </w:rPr>
        <w:t>补偿决定”修改为“报请</w:t>
      </w:r>
      <w:proofErr w:type="gramStart"/>
      <w:r w:rsidRPr="009732EE">
        <w:rPr>
          <w:rFonts w:ascii="仿宋_GB2312" w:hint="eastAsia"/>
        </w:rPr>
        <w:t>作出</w:t>
      </w:r>
      <w:proofErr w:type="gramEnd"/>
      <w:r w:rsidRPr="009732EE">
        <w:rPr>
          <w:rFonts w:ascii="仿宋_GB2312" w:hint="eastAsia"/>
        </w:rPr>
        <w:t>房屋征收决定的市、县级人民政府</w:t>
      </w:r>
      <w:proofErr w:type="gramStart"/>
      <w:r w:rsidRPr="009732EE">
        <w:rPr>
          <w:rFonts w:ascii="仿宋_GB2312" w:hint="eastAsia"/>
        </w:rPr>
        <w:t>作出</w:t>
      </w:r>
      <w:proofErr w:type="gramEnd"/>
      <w:r w:rsidRPr="009732EE">
        <w:rPr>
          <w:rFonts w:ascii="仿宋_GB2312" w:hint="eastAsia"/>
        </w:rPr>
        <w:t>补偿决定”；删去第三款。</w:t>
      </w:r>
    </w:p>
    <w:p w:rsidR="009732EE" w:rsidRPr="009732EE" w:rsidRDefault="009732EE" w:rsidP="009732EE">
      <w:pPr>
        <w:ind w:firstLineChars="200" w:firstLine="632"/>
        <w:rPr>
          <w:rFonts w:ascii="仿宋_GB2312"/>
        </w:rPr>
      </w:pPr>
      <w:r w:rsidRPr="009732EE">
        <w:rPr>
          <w:rFonts w:ascii="仿宋_GB2312" w:hint="eastAsia"/>
        </w:rPr>
        <w:t>（二十六）增加一条，作为修改后的第二十九条：“实施房屋征收应当先补偿、后搬迁。</w:t>
      </w:r>
    </w:p>
    <w:p w:rsidR="009732EE" w:rsidRPr="009732EE" w:rsidRDefault="009732EE" w:rsidP="009732EE">
      <w:pPr>
        <w:ind w:firstLineChars="200" w:firstLine="632"/>
        <w:rPr>
          <w:rFonts w:ascii="仿宋_GB2312"/>
        </w:rPr>
      </w:pPr>
      <w:r w:rsidRPr="009732EE">
        <w:rPr>
          <w:rFonts w:ascii="仿宋_GB2312" w:hint="eastAsia"/>
        </w:rPr>
        <w:t>被征收人应当在补偿协议约定或者补偿决定确定的搬迁期限内完成搬迁</w:t>
      </w:r>
      <w:proofErr w:type="gramStart"/>
      <w:r w:rsidRPr="009732EE">
        <w:rPr>
          <w:rFonts w:ascii="仿宋_GB2312" w:hint="eastAsia"/>
        </w:rPr>
        <w:t>”</w:t>
      </w:r>
      <w:proofErr w:type="gramEnd"/>
      <w:r w:rsidRPr="009732EE">
        <w:rPr>
          <w:rFonts w:ascii="仿宋_GB2312" w:hint="eastAsia"/>
        </w:rPr>
        <w:t>。</w:t>
      </w:r>
    </w:p>
    <w:p w:rsidR="009732EE" w:rsidRPr="009732EE" w:rsidRDefault="009732EE" w:rsidP="009732EE">
      <w:pPr>
        <w:ind w:firstLineChars="200" w:firstLine="632"/>
        <w:rPr>
          <w:rFonts w:ascii="仿宋_GB2312"/>
        </w:rPr>
      </w:pPr>
      <w:r w:rsidRPr="009732EE">
        <w:rPr>
          <w:rFonts w:ascii="仿宋_GB2312" w:hint="eastAsia"/>
        </w:rPr>
        <w:t>（二十七）增加一条，作为修改后的第三十条：“被征收人在征收公告规定的签约期内搬迁的，房屋征收部门应当给予适当奖励。</w:t>
      </w:r>
    </w:p>
    <w:p w:rsidR="009732EE" w:rsidRPr="009732EE" w:rsidRDefault="009732EE" w:rsidP="009732EE">
      <w:pPr>
        <w:ind w:firstLineChars="200" w:firstLine="632"/>
        <w:rPr>
          <w:rFonts w:ascii="仿宋_GB2312"/>
        </w:rPr>
      </w:pPr>
      <w:r w:rsidRPr="009732EE">
        <w:rPr>
          <w:rFonts w:ascii="仿宋_GB2312" w:hint="eastAsia"/>
        </w:rPr>
        <w:t>因征收房屋造成搬迁的，房屋征收部门应当向被征收人支付搬迁补偿费。选择房屋产权调换的，产权调换房屋交付前，房屋征收部门应当向自行过渡的被征收人，支付临时安置补偿费</w:t>
      </w:r>
      <w:proofErr w:type="gramStart"/>
      <w:r w:rsidRPr="009732EE">
        <w:rPr>
          <w:rFonts w:ascii="仿宋_GB2312" w:hint="eastAsia"/>
        </w:rPr>
        <w:t>”</w:t>
      </w:r>
      <w:proofErr w:type="gramEnd"/>
      <w:r w:rsidRPr="009732EE">
        <w:rPr>
          <w:rFonts w:ascii="仿宋_GB2312" w:hint="eastAsia"/>
        </w:rPr>
        <w:t>。</w:t>
      </w:r>
    </w:p>
    <w:p w:rsidR="009732EE" w:rsidRPr="009732EE" w:rsidRDefault="009732EE" w:rsidP="009732EE">
      <w:pPr>
        <w:ind w:firstLineChars="200" w:firstLine="632"/>
        <w:rPr>
          <w:rFonts w:ascii="仿宋_GB2312"/>
        </w:rPr>
      </w:pPr>
      <w:r w:rsidRPr="009732EE">
        <w:rPr>
          <w:rFonts w:ascii="仿宋_GB2312" w:hint="eastAsia"/>
        </w:rPr>
        <w:lastRenderedPageBreak/>
        <w:t>（二十八）删去第四十二条整条内容。</w:t>
      </w:r>
    </w:p>
    <w:p w:rsidR="009732EE" w:rsidRPr="009732EE" w:rsidRDefault="009732EE" w:rsidP="009732EE">
      <w:pPr>
        <w:ind w:firstLineChars="200" w:firstLine="632"/>
        <w:rPr>
          <w:rFonts w:ascii="仿宋_GB2312"/>
        </w:rPr>
      </w:pPr>
      <w:r w:rsidRPr="009732EE">
        <w:rPr>
          <w:rFonts w:ascii="仿宋_GB2312" w:hint="eastAsia"/>
        </w:rPr>
        <w:t>（二十九）增加一条，作为修改后的第三十二条“市房屋征收部门履行下列监督管理职责：</w:t>
      </w:r>
    </w:p>
    <w:p w:rsidR="009732EE" w:rsidRPr="009732EE" w:rsidRDefault="009732EE" w:rsidP="009732EE">
      <w:pPr>
        <w:ind w:firstLineChars="200" w:firstLine="632"/>
        <w:rPr>
          <w:rFonts w:ascii="仿宋_GB2312"/>
        </w:rPr>
      </w:pPr>
      <w:r w:rsidRPr="009732EE">
        <w:rPr>
          <w:rFonts w:ascii="仿宋_GB2312" w:hint="eastAsia"/>
        </w:rPr>
        <w:t>（一）对县级市（区）房屋征收部门、房屋征收实施单位的征收与补偿工作进行指导和监督管理；</w:t>
      </w:r>
    </w:p>
    <w:p w:rsidR="009732EE" w:rsidRPr="009732EE" w:rsidRDefault="009732EE" w:rsidP="009732EE">
      <w:pPr>
        <w:ind w:firstLineChars="200" w:firstLine="632"/>
        <w:rPr>
          <w:rFonts w:ascii="仿宋_GB2312"/>
        </w:rPr>
      </w:pPr>
      <w:r w:rsidRPr="009732EE">
        <w:rPr>
          <w:rFonts w:ascii="仿宋_GB2312" w:hint="eastAsia"/>
        </w:rPr>
        <w:t>（二）对全市征收决定、征收补偿决定和相关公开公示制度执行情况进行监督检查；</w:t>
      </w:r>
    </w:p>
    <w:p w:rsidR="009732EE" w:rsidRPr="009732EE" w:rsidRDefault="009732EE" w:rsidP="009732EE">
      <w:pPr>
        <w:ind w:firstLineChars="200" w:firstLine="632"/>
        <w:rPr>
          <w:rFonts w:ascii="仿宋_GB2312"/>
        </w:rPr>
      </w:pPr>
      <w:r w:rsidRPr="009732EE">
        <w:rPr>
          <w:rFonts w:ascii="仿宋_GB2312" w:hint="eastAsia"/>
        </w:rPr>
        <w:t>（三）法律、法规和规章规定以及上级机关确定的其他监督管理职责</w:t>
      </w:r>
      <w:proofErr w:type="gramStart"/>
      <w:r w:rsidRPr="009732EE">
        <w:rPr>
          <w:rFonts w:ascii="仿宋_GB2312" w:hint="eastAsia"/>
        </w:rPr>
        <w:t>”</w:t>
      </w:r>
      <w:proofErr w:type="gramEnd"/>
      <w:r w:rsidRPr="009732EE">
        <w:rPr>
          <w:rFonts w:ascii="仿宋_GB2312" w:hint="eastAsia"/>
        </w:rPr>
        <w:t>。</w:t>
      </w:r>
    </w:p>
    <w:p w:rsidR="009732EE" w:rsidRPr="009732EE" w:rsidRDefault="009732EE" w:rsidP="009732EE">
      <w:pPr>
        <w:ind w:firstLineChars="200" w:firstLine="632"/>
        <w:rPr>
          <w:rFonts w:ascii="仿宋_GB2312"/>
        </w:rPr>
      </w:pPr>
      <w:r w:rsidRPr="009732EE">
        <w:rPr>
          <w:rFonts w:ascii="仿宋_GB2312" w:hint="eastAsia"/>
        </w:rPr>
        <w:t>（三十）增加一条，作为修改后的第三十三条：“县级市（区）房屋征收部门履行下列监督管理职责：</w:t>
      </w:r>
    </w:p>
    <w:p w:rsidR="009732EE" w:rsidRPr="009732EE" w:rsidRDefault="009732EE" w:rsidP="009732EE">
      <w:pPr>
        <w:ind w:firstLineChars="200" w:firstLine="632"/>
        <w:rPr>
          <w:rFonts w:ascii="仿宋_GB2312"/>
        </w:rPr>
      </w:pPr>
      <w:r w:rsidRPr="009732EE">
        <w:rPr>
          <w:rFonts w:ascii="仿宋_GB2312" w:hint="eastAsia"/>
        </w:rPr>
        <w:t>（一）对房屋征收实施单位的征收与补偿工作进行指导和监督管理；</w:t>
      </w:r>
    </w:p>
    <w:p w:rsidR="009732EE" w:rsidRPr="009732EE" w:rsidRDefault="009732EE" w:rsidP="009732EE">
      <w:pPr>
        <w:ind w:firstLineChars="200" w:firstLine="632"/>
        <w:rPr>
          <w:rFonts w:ascii="仿宋_GB2312"/>
        </w:rPr>
      </w:pPr>
      <w:r w:rsidRPr="009732EE">
        <w:rPr>
          <w:rFonts w:ascii="仿宋_GB2312" w:hint="eastAsia"/>
        </w:rPr>
        <w:t>（二）对从事房屋征收业务的人员定期进行专业培训；</w:t>
      </w:r>
    </w:p>
    <w:p w:rsidR="009732EE" w:rsidRPr="009732EE" w:rsidRDefault="009732EE" w:rsidP="009732EE">
      <w:pPr>
        <w:ind w:firstLineChars="200" w:firstLine="632"/>
        <w:rPr>
          <w:rFonts w:ascii="仿宋_GB2312"/>
        </w:rPr>
      </w:pPr>
      <w:r w:rsidRPr="009732EE">
        <w:rPr>
          <w:rFonts w:ascii="仿宋_GB2312" w:hint="eastAsia"/>
        </w:rPr>
        <w:t>（三）组织征收实施单位按照有关规定按时报送统计数据；</w:t>
      </w:r>
    </w:p>
    <w:p w:rsidR="009732EE" w:rsidRPr="009732EE" w:rsidRDefault="009732EE" w:rsidP="009732EE">
      <w:pPr>
        <w:ind w:firstLineChars="200" w:firstLine="632"/>
        <w:rPr>
          <w:rFonts w:ascii="仿宋_GB2312"/>
        </w:rPr>
      </w:pPr>
      <w:r w:rsidRPr="009732EE">
        <w:rPr>
          <w:rFonts w:ascii="仿宋_GB2312" w:hint="eastAsia"/>
        </w:rPr>
        <w:t>（四）依法建立房屋征收补偿档案，及时将征收补偿档案移交城建档案管理机构；</w:t>
      </w:r>
    </w:p>
    <w:p w:rsidR="009732EE" w:rsidRPr="009732EE" w:rsidRDefault="009732EE" w:rsidP="009732EE">
      <w:pPr>
        <w:ind w:firstLineChars="200" w:firstLine="632"/>
        <w:rPr>
          <w:rFonts w:ascii="仿宋_GB2312"/>
        </w:rPr>
      </w:pPr>
      <w:r w:rsidRPr="009732EE">
        <w:rPr>
          <w:rFonts w:ascii="仿宋_GB2312" w:hint="eastAsia"/>
        </w:rPr>
        <w:t>（五）法律、法规和规章规定以及上级机关确定的其他监督管理职责</w:t>
      </w:r>
      <w:proofErr w:type="gramStart"/>
      <w:r w:rsidRPr="009732EE">
        <w:rPr>
          <w:rFonts w:ascii="仿宋_GB2312" w:hint="eastAsia"/>
        </w:rPr>
        <w:t>”</w:t>
      </w:r>
      <w:proofErr w:type="gramEnd"/>
      <w:r w:rsidRPr="009732EE">
        <w:rPr>
          <w:rFonts w:ascii="仿宋_GB2312" w:hint="eastAsia"/>
        </w:rPr>
        <w:t>。</w:t>
      </w:r>
    </w:p>
    <w:p w:rsidR="009732EE" w:rsidRPr="009732EE" w:rsidRDefault="009732EE" w:rsidP="009732EE">
      <w:pPr>
        <w:ind w:firstLineChars="200" w:firstLine="632"/>
        <w:rPr>
          <w:rFonts w:ascii="仿宋_GB2312"/>
        </w:rPr>
      </w:pPr>
      <w:r w:rsidRPr="009732EE">
        <w:rPr>
          <w:rFonts w:ascii="仿宋_GB2312" w:hint="eastAsia"/>
        </w:rPr>
        <w:t>（三十一）增加一条，作为修改后的第三十四条：“相关行政主管部门履行下列职责：</w:t>
      </w:r>
    </w:p>
    <w:p w:rsidR="009732EE" w:rsidRPr="009732EE" w:rsidRDefault="009732EE" w:rsidP="009732EE">
      <w:pPr>
        <w:ind w:firstLineChars="200" w:firstLine="632"/>
        <w:rPr>
          <w:rFonts w:ascii="仿宋_GB2312"/>
        </w:rPr>
      </w:pPr>
      <w:r w:rsidRPr="009732EE">
        <w:rPr>
          <w:rFonts w:ascii="仿宋_GB2312" w:hint="eastAsia"/>
        </w:rPr>
        <w:t>（一）自然资源和规划部门负责提供不动产登记信息；</w:t>
      </w:r>
    </w:p>
    <w:p w:rsidR="009732EE" w:rsidRPr="009732EE" w:rsidRDefault="009732EE" w:rsidP="009732EE">
      <w:pPr>
        <w:ind w:firstLineChars="200" w:firstLine="632"/>
        <w:rPr>
          <w:rFonts w:ascii="仿宋_GB2312"/>
        </w:rPr>
      </w:pPr>
      <w:r w:rsidRPr="009732EE">
        <w:rPr>
          <w:rFonts w:ascii="仿宋_GB2312" w:hint="eastAsia"/>
        </w:rPr>
        <w:lastRenderedPageBreak/>
        <w:t>（二）住房和城乡建设部门负责提供被征收人符合住房保障资格条件的征收住房保障工作信息；</w:t>
      </w:r>
    </w:p>
    <w:p w:rsidR="009732EE" w:rsidRPr="009732EE" w:rsidRDefault="009732EE" w:rsidP="009732EE">
      <w:pPr>
        <w:ind w:firstLineChars="200" w:firstLine="632"/>
        <w:rPr>
          <w:rFonts w:ascii="仿宋_GB2312"/>
        </w:rPr>
      </w:pPr>
      <w:r w:rsidRPr="009732EE">
        <w:rPr>
          <w:rFonts w:ascii="仿宋_GB2312" w:hint="eastAsia"/>
        </w:rPr>
        <w:t>（三）公安部门负责提供相关户籍信息；</w:t>
      </w:r>
    </w:p>
    <w:p w:rsidR="009732EE" w:rsidRPr="009732EE" w:rsidRDefault="009732EE" w:rsidP="009732EE">
      <w:pPr>
        <w:ind w:firstLineChars="200" w:firstLine="632"/>
        <w:rPr>
          <w:rFonts w:ascii="仿宋_GB2312"/>
        </w:rPr>
      </w:pPr>
      <w:r w:rsidRPr="009732EE">
        <w:rPr>
          <w:rFonts w:ascii="仿宋_GB2312" w:hint="eastAsia"/>
        </w:rPr>
        <w:t>（四）市场监督管理、数据部门负责提供相关工商登记信息；</w:t>
      </w:r>
    </w:p>
    <w:p w:rsidR="009732EE" w:rsidRPr="009732EE" w:rsidRDefault="009732EE" w:rsidP="009732EE">
      <w:pPr>
        <w:ind w:firstLineChars="200" w:firstLine="632"/>
        <w:rPr>
          <w:rFonts w:ascii="仿宋_GB2312"/>
        </w:rPr>
      </w:pPr>
      <w:r w:rsidRPr="009732EE">
        <w:rPr>
          <w:rFonts w:ascii="仿宋_GB2312" w:hint="eastAsia"/>
        </w:rPr>
        <w:t>（五）税务部门依法负责提供相关税务信息；</w:t>
      </w:r>
    </w:p>
    <w:p w:rsidR="009732EE" w:rsidRPr="009732EE" w:rsidRDefault="009732EE" w:rsidP="009732EE">
      <w:pPr>
        <w:ind w:firstLineChars="200" w:firstLine="632"/>
        <w:rPr>
          <w:rFonts w:ascii="仿宋_GB2312"/>
        </w:rPr>
      </w:pPr>
      <w:r w:rsidRPr="009732EE">
        <w:rPr>
          <w:rFonts w:ascii="仿宋_GB2312" w:hint="eastAsia"/>
        </w:rPr>
        <w:t>（六）审计部门依法对征收补偿费用使用情况进行监督</w:t>
      </w:r>
      <w:proofErr w:type="gramStart"/>
      <w:r w:rsidRPr="009732EE">
        <w:rPr>
          <w:rFonts w:ascii="仿宋_GB2312" w:hint="eastAsia"/>
        </w:rPr>
        <w:t>”</w:t>
      </w:r>
      <w:proofErr w:type="gramEnd"/>
      <w:r w:rsidRPr="009732EE">
        <w:rPr>
          <w:rFonts w:ascii="仿宋_GB2312" w:hint="eastAsia"/>
        </w:rPr>
        <w:t>。</w:t>
      </w:r>
    </w:p>
    <w:p w:rsidR="009732EE" w:rsidRPr="009732EE" w:rsidRDefault="009732EE" w:rsidP="009732EE">
      <w:pPr>
        <w:ind w:firstLineChars="200" w:firstLine="632"/>
        <w:rPr>
          <w:rFonts w:ascii="仿宋_GB2312"/>
        </w:rPr>
      </w:pPr>
      <w:r w:rsidRPr="009732EE">
        <w:rPr>
          <w:rFonts w:ascii="仿宋_GB2312" w:hint="eastAsia"/>
        </w:rPr>
        <w:t>（三十二）删去第四十三条中的“对在规定期限内，达不成补偿安置协议的，经当事人申请，由房屋拆迁管理部门裁决。被拆迁人或者房屋承租人在法定期限内不申请行政复议或者不提起行政诉讼，在裁决规定的搬迁期限内又未搬迁的，由房屋拆迁管理部门依法申请人民法院强制执行”。</w:t>
      </w:r>
    </w:p>
    <w:p w:rsidR="009732EE" w:rsidRPr="009732EE" w:rsidRDefault="009732EE" w:rsidP="009732EE">
      <w:pPr>
        <w:ind w:firstLineChars="200" w:firstLine="632"/>
        <w:rPr>
          <w:rFonts w:ascii="仿宋_GB2312"/>
        </w:rPr>
      </w:pPr>
      <w:r w:rsidRPr="009732EE">
        <w:rPr>
          <w:rFonts w:ascii="仿宋_GB2312" w:hint="eastAsia"/>
        </w:rPr>
        <w:t>（三十三）将第四十四条中的“各县级市人民政府”修改为“各县级市（区）人民政府”；删去“吴中区、相城区人民政府，苏州工业园区、苏州高新区管委会”和“情况”。</w:t>
      </w:r>
    </w:p>
    <w:p w:rsidR="009732EE" w:rsidRPr="009732EE" w:rsidRDefault="009732EE" w:rsidP="009732EE">
      <w:pPr>
        <w:ind w:firstLineChars="200" w:firstLine="632"/>
        <w:rPr>
          <w:rFonts w:ascii="仿宋_GB2312"/>
        </w:rPr>
      </w:pPr>
      <w:r w:rsidRPr="009732EE">
        <w:rPr>
          <w:rFonts w:ascii="仿宋_GB2312" w:hint="eastAsia"/>
        </w:rPr>
        <w:t>（三十四）在第四十五条中增加“有效期至2030年6月11日”。</w:t>
      </w:r>
    </w:p>
    <w:p w:rsidR="009732EE" w:rsidRDefault="009732EE" w:rsidP="009732EE">
      <w:pPr>
        <w:ind w:firstLineChars="200" w:firstLine="632"/>
        <w:rPr>
          <w:rFonts w:ascii="黑体" w:eastAsia="黑体" w:hAnsi="黑体"/>
        </w:rPr>
      </w:pPr>
    </w:p>
    <w:p w:rsidR="009732EE" w:rsidRPr="009732EE" w:rsidRDefault="009732EE" w:rsidP="009732EE">
      <w:pPr>
        <w:ind w:firstLineChars="200" w:firstLine="632"/>
        <w:rPr>
          <w:rFonts w:ascii="黑体" w:eastAsia="黑体" w:hAnsi="黑体"/>
        </w:rPr>
      </w:pPr>
      <w:r w:rsidRPr="009732EE">
        <w:rPr>
          <w:rFonts w:ascii="黑体" w:eastAsia="黑体" w:hAnsi="黑体" w:hint="eastAsia"/>
        </w:rPr>
        <w:t>三、对《苏州市姑苏区国有土地上房屋征收与补偿实施暂行办法》（苏府</w:t>
      </w:r>
      <w:proofErr w:type="gramStart"/>
      <w:r w:rsidRPr="009732EE">
        <w:rPr>
          <w:rFonts w:ascii="黑体" w:eastAsia="黑体" w:hAnsi="黑体" w:hint="eastAsia"/>
        </w:rPr>
        <w:t>规</w:t>
      </w:r>
      <w:proofErr w:type="gramEnd"/>
      <w:r w:rsidRPr="009732EE">
        <w:rPr>
          <w:rFonts w:ascii="黑体" w:eastAsia="黑体" w:hAnsi="黑体" w:hint="eastAsia"/>
        </w:rPr>
        <w:t>字〔2015〕4号）</w:t>
      </w:r>
      <w:proofErr w:type="gramStart"/>
      <w:r w:rsidRPr="009732EE">
        <w:rPr>
          <w:rFonts w:ascii="黑体" w:eastAsia="黑体" w:hAnsi="黑体" w:hint="eastAsia"/>
        </w:rPr>
        <w:t>作出</w:t>
      </w:r>
      <w:proofErr w:type="gramEnd"/>
      <w:r w:rsidRPr="009732EE">
        <w:rPr>
          <w:rFonts w:ascii="黑体" w:eastAsia="黑体" w:hAnsi="黑体" w:hint="eastAsia"/>
        </w:rPr>
        <w:t>修改</w:t>
      </w:r>
    </w:p>
    <w:p w:rsidR="009732EE" w:rsidRPr="009732EE" w:rsidRDefault="009732EE" w:rsidP="009732EE">
      <w:pPr>
        <w:ind w:firstLineChars="200" w:firstLine="632"/>
        <w:rPr>
          <w:rFonts w:ascii="仿宋_GB2312"/>
        </w:rPr>
      </w:pPr>
      <w:r w:rsidRPr="009732EE">
        <w:rPr>
          <w:rFonts w:ascii="仿宋_GB2312" w:hint="eastAsia"/>
        </w:rPr>
        <w:t>（一）将标题修改为“《苏州市姑苏区国有土地上房屋征收与补偿实施办法》”。</w:t>
      </w:r>
    </w:p>
    <w:p w:rsidR="009732EE" w:rsidRPr="009732EE" w:rsidRDefault="009732EE" w:rsidP="009732EE">
      <w:pPr>
        <w:ind w:firstLineChars="200" w:firstLine="632"/>
        <w:rPr>
          <w:rFonts w:ascii="仿宋_GB2312"/>
        </w:rPr>
      </w:pPr>
      <w:r w:rsidRPr="009732EE">
        <w:rPr>
          <w:rFonts w:ascii="仿宋_GB2312" w:hint="eastAsia"/>
        </w:rPr>
        <w:t>（二）在第一条中的“为顺利开展姑苏区房屋征收工作”之</w:t>
      </w:r>
      <w:r w:rsidRPr="009732EE">
        <w:rPr>
          <w:rFonts w:ascii="仿宋_GB2312" w:hint="eastAsia"/>
        </w:rPr>
        <w:lastRenderedPageBreak/>
        <w:t>后增加“维护公共利益”。</w:t>
      </w:r>
    </w:p>
    <w:p w:rsidR="009732EE" w:rsidRPr="009732EE" w:rsidRDefault="009732EE" w:rsidP="009732EE">
      <w:pPr>
        <w:ind w:firstLineChars="200" w:firstLine="632"/>
        <w:rPr>
          <w:rFonts w:ascii="仿宋_GB2312"/>
        </w:rPr>
      </w:pPr>
      <w:r w:rsidRPr="009732EE">
        <w:rPr>
          <w:rFonts w:ascii="仿宋_GB2312" w:hint="eastAsia"/>
        </w:rPr>
        <w:t>（三）删去第六条整条内容。</w:t>
      </w:r>
    </w:p>
    <w:p w:rsidR="009732EE" w:rsidRPr="009732EE" w:rsidRDefault="009732EE" w:rsidP="009732EE">
      <w:pPr>
        <w:ind w:firstLineChars="200" w:firstLine="632"/>
        <w:rPr>
          <w:rFonts w:ascii="仿宋_GB2312"/>
        </w:rPr>
      </w:pPr>
      <w:r w:rsidRPr="009732EE">
        <w:rPr>
          <w:rFonts w:ascii="仿宋_GB2312" w:hint="eastAsia"/>
        </w:rPr>
        <w:t>（四）将第七条第一款中的“区房屋征收部门”修改为“姑苏区人民政府”；“土地利用总体规划、城乡规划”修改为“国土空间规划”；删去第二款。</w:t>
      </w:r>
    </w:p>
    <w:p w:rsidR="009732EE" w:rsidRPr="009732EE" w:rsidRDefault="009732EE" w:rsidP="009732EE">
      <w:pPr>
        <w:ind w:firstLineChars="200" w:firstLine="632"/>
        <w:rPr>
          <w:rFonts w:ascii="仿宋_GB2312"/>
        </w:rPr>
      </w:pPr>
      <w:r w:rsidRPr="009732EE">
        <w:rPr>
          <w:rFonts w:ascii="仿宋_GB2312" w:hint="eastAsia"/>
        </w:rPr>
        <w:t>（五）将第八条第一款修改为“符合《条例》第八条规定的公共利益建设项目，确需要征收国有土地上单位、个人房屋的，项目建设单位可以向区房屋征收部门提出房屋征收申请，并提供符合《条例》第九条规定的相关材料”；删去第二款。</w:t>
      </w:r>
    </w:p>
    <w:p w:rsidR="009732EE" w:rsidRPr="009732EE" w:rsidRDefault="009732EE" w:rsidP="009732EE">
      <w:pPr>
        <w:ind w:firstLineChars="200" w:firstLine="632"/>
        <w:rPr>
          <w:rFonts w:ascii="仿宋_GB2312"/>
        </w:rPr>
      </w:pPr>
      <w:r w:rsidRPr="009732EE">
        <w:rPr>
          <w:rFonts w:ascii="仿宋_GB2312" w:hint="eastAsia"/>
        </w:rPr>
        <w:t>（六）将第九条中的“国土、住建、规划”修改为“自然资源和规划、住房和城乡建设”，“司法、工商”修改为“司法行政、数据、市场监督管理”，“工商营业执照”修改为“营业执照”；删去“申领”、“会导致”。</w:t>
      </w:r>
    </w:p>
    <w:p w:rsidR="009732EE" w:rsidRPr="009732EE" w:rsidRDefault="009732EE" w:rsidP="009732EE">
      <w:pPr>
        <w:ind w:firstLineChars="200" w:firstLine="632"/>
        <w:rPr>
          <w:rFonts w:ascii="仿宋_GB2312"/>
        </w:rPr>
      </w:pPr>
      <w:r w:rsidRPr="009732EE">
        <w:rPr>
          <w:rFonts w:ascii="仿宋_GB2312" w:hint="eastAsia"/>
        </w:rPr>
        <w:t>（七）将第十条第一款中的“相关证据”修改为“相关材料”；将第二款修改为“区房屋征收部门应当按照姑苏区人民政府要求，会同有关部门依法对房屋征收范围内未经登记的建筑进行认定和处理”；删去第三款中的“调查结束后”。</w:t>
      </w:r>
    </w:p>
    <w:p w:rsidR="009732EE" w:rsidRPr="009732EE" w:rsidRDefault="009732EE" w:rsidP="009732EE">
      <w:pPr>
        <w:ind w:firstLineChars="200" w:firstLine="632"/>
        <w:rPr>
          <w:rFonts w:ascii="仿宋_GB2312"/>
        </w:rPr>
      </w:pPr>
      <w:r w:rsidRPr="009732EE">
        <w:rPr>
          <w:rFonts w:ascii="仿宋_GB2312" w:hint="eastAsia"/>
        </w:rPr>
        <w:t>（八）删去第十二条第二款中的“一般情况下”、“安置房和”；删去第四款。</w:t>
      </w:r>
    </w:p>
    <w:p w:rsidR="009732EE" w:rsidRPr="009732EE" w:rsidRDefault="009732EE" w:rsidP="009732EE">
      <w:pPr>
        <w:ind w:firstLineChars="200" w:firstLine="632"/>
        <w:rPr>
          <w:rFonts w:ascii="仿宋_GB2312"/>
        </w:rPr>
      </w:pPr>
      <w:r w:rsidRPr="009732EE">
        <w:rPr>
          <w:rFonts w:ascii="仿宋_GB2312" w:hint="eastAsia"/>
        </w:rPr>
        <w:t>（九）将第十五条第一款修改为“姑苏区人民政府</w:t>
      </w:r>
      <w:proofErr w:type="gramStart"/>
      <w:r w:rsidRPr="009732EE">
        <w:rPr>
          <w:rFonts w:ascii="仿宋_GB2312" w:hint="eastAsia"/>
        </w:rPr>
        <w:t>作出</w:t>
      </w:r>
      <w:proofErr w:type="gramEnd"/>
      <w:r w:rsidRPr="009732EE">
        <w:rPr>
          <w:rFonts w:ascii="仿宋_GB2312" w:hint="eastAsia"/>
        </w:rPr>
        <w:t>房屋征收决定前，征收补偿费用应当足额到位、专户存储、专款专用”；删去第二款。</w:t>
      </w:r>
    </w:p>
    <w:p w:rsidR="009732EE" w:rsidRPr="009732EE" w:rsidRDefault="009732EE" w:rsidP="009732EE">
      <w:pPr>
        <w:ind w:firstLineChars="200" w:firstLine="632"/>
        <w:rPr>
          <w:rFonts w:ascii="仿宋_GB2312"/>
        </w:rPr>
      </w:pPr>
      <w:r w:rsidRPr="009732EE">
        <w:rPr>
          <w:rFonts w:ascii="仿宋_GB2312" w:hint="eastAsia"/>
        </w:rPr>
        <w:lastRenderedPageBreak/>
        <w:t>（十）将第十七条第二款中的“另行制定后公布”修改为“在征收补偿方案中予以公布”。</w:t>
      </w:r>
    </w:p>
    <w:p w:rsidR="009732EE" w:rsidRPr="009732EE" w:rsidRDefault="009732EE" w:rsidP="009732EE">
      <w:pPr>
        <w:ind w:firstLineChars="200" w:firstLine="632"/>
        <w:rPr>
          <w:rFonts w:ascii="仿宋_GB2312"/>
        </w:rPr>
      </w:pPr>
      <w:r w:rsidRPr="009732EE">
        <w:rPr>
          <w:rFonts w:ascii="仿宋_GB2312" w:hint="eastAsia"/>
        </w:rPr>
        <w:t>（十一）将第十八条第一款中的“不足50%”修改为“50%以下”。</w:t>
      </w:r>
    </w:p>
    <w:p w:rsidR="009732EE" w:rsidRPr="009732EE" w:rsidRDefault="009732EE" w:rsidP="009732EE">
      <w:pPr>
        <w:ind w:firstLineChars="200" w:firstLine="632"/>
        <w:rPr>
          <w:rFonts w:ascii="仿宋_GB2312"/>
        </w:rPr>
      </w:pPr>
      <w:r w:rsidRPr="009732EE">
        <w:rPr>
          <w:rFonts w:ascii="仿宋_GB2312" w:hint="eastAsia"/>
        </w:rPr>
        <w:t>（十二）删去第二十三条第二款中的“安置房过渡期限”；将“姑苏区人民政府”修改为“区房屋征收部门”。</w:t>
      </w:r>
    </w:p>
    <w:p w:rsidR="009732EE" w:rsidRPr="009732EE" w:rsidRDefault="009732EE" w:rsidP="009732EE">
      <w:pPr>
        <w:ind w:firstLineChars="200" w:firstLine="632"/>
        <w:rPr>
          <w:rFonts w:ascii="仿宋_GB2312"/>
        </w:rPr>
      </w:pPr>
      <w:r w:rsidRPr="009732EE">
        <w:rPr>
          <w:rFonts w:ascii="仿宋_GB2312" w:hint="eastAsia"/>
        </w:rPr>
        <w:t>（十三）在第二十四条第一款中的“被征收人”之后增加“或者房屋承租人”；删去第二、三款。</w:t>
      </w:r>
    </w:p>
    <w:p w:rsidR="009732EE" w:rsidRPr="009732EE" w:rsidRDefault="009732EE" w:rsidP="009732EE">
      <w:pPr>
        <w:ind w:firstLineChars="200" w:firstLine="632"/>
        <w:rPr>
          <w:rFonts w:ascii="仿宋_GB2312"/>
        </w:rPr>
      </w:pPr>
      <w:r w:rsidRPr="009732EE">
        <w:rPr>
          <w:rFonts w:ascii="仿宋_GB2312" w:hint="eastAsia"/>
        </w:rPr>
        <w:t>（十四）将第二十五条中的“安置房屋”修改为“产权调换房屋”。</w:t>
      </w:r>
    </w:p>
    <w:p w:rsidR="009732EE" w:rsidRPr="009732EE" w:rsidRDefault="009732EE" w:rsidP="009732EE">
      <w:pPr>
        <w:ind w:firstLineChars="200" w:firstLine="632"/>
        <w:rPr>
          <w:rFonts w:ascii="仿宋_GB2312"/>
        </w:rPr>
      </w:pPr>
      <w:r w:rsidRPr="009732EE">
        <w:rPr>
          <w:rFonts w:ascii="仿宋_GB2312" w:hint="eastAsia"/>
        </w:rPr>
        <w:t>（十五）删去第二十六条整条内容。</w:t>
      </w:r>
    </w:p>
    <w:p w:rsidR="009732EE" w:rsidRPr="009732EE" w:rsidRDefault="009732EE" w:rsidP="009732EE">
      <w:pPr>
        <w:ind w:firstLineChars="200" w:firstLine="632"/>
        <w:rPr>
          <w:rFonts w:ascii="仿宋_GB2312"/>
        </w:rPr>
      </w:pPr>
      <w:r w:rsidRPr="009732EE">
        <w:rPr>
          <w:rFonts w:ascii="仿宋_GB2312" w:hint="eastAsia"/>
        </w:rPr>
        <w:t>（十六）将第二十七条第一款中的“房屋所有人”修改为“房屋所有权人”；在第二款中的“被征收人”之后增加“或者房屋承租人”；删去第三款。</w:t>
      </w:r>
    </w:p>
    <w:p w:rsidR="009732EE" w:rsidRPr="009732EE" w:rsidRDefault="009732EE" w:rsidP="009732EE">
      <w:pPr>
        <w:ind w:firstLineChars="200" w:firstLine="632"/>
        <w:rPr>
          <w:rFonts w:ascii="仿宋_GB2312"/>
        </w:rPr>
      </w:pPr>
      <w:r w:rsidRPr="009732EE">
        <w:rPr>
          <w:rFonts w:ascii="仿宋_GB2312" w:hint="eastAsia"/>
        </w:rPr>
        <w:t>（十七）将第二十八条中的“不申请行政复议或者不提起行政诉讼，在补偿决定确定的期限内又不搬迁的”修改为“不申请行政复议、不提起行政诉讼，在补偿决定规定的期限内又不搬迁的，或者被征收人申请行政复议、提起行政诉讼，经审理维持补偿决定或者驳回诉讼请求后，仍未在规定的期限内履行搬迁义务的”。</w:t>
      </w:r>
    </w:p>
    <w:p w:rsidR="009732EE" w:rsidRPr="009732EE" w:rsidRDefault="009732EE" w:rsidP="009732EE">
      <w:pPr>
        <w:ind w:firstLineChars="200" w:firstLine="632"/>
        <w:rPr>
          <w:rFonts w:ascii="仿宋_GB2312"/>
        </w:rPr>
      </w:pPr>
      <w:r w:rsidRPr="009732EE">
        <w:rPr>
          <w:rFonts w:ascii="仿宋_GB2312" w:hint="eastAsia"/>
        </w:rPr>
        <w:t>（十八）删去第二十九条第一款中的“依法建立健全房屋征收补偿档案制度，并”；将第一款中的“审计部门对房屋征收补</w:t>
      </w:r>
      <w:r w:rsidRPr="009732EE">
        <w:rPr>
          <w:rFonts w:ascii="仿宋_GB2312" w:hint="eastAsia"/>
        </w:rPr>
        <w:lastRenderedPageBreak/>
        <w:t>偿费用和使用情况的审计结果应当公布”修改为“审计部门应当结合审计项目计划对征收补偿费用管理和使用情况进行监督”作为修改后的第二款；将第二款中的“征收补偿结束后，区房屋征收部门应当及时将征收补偿档案移交城建档案馆”修改为“房屋征收实施单位应当建立房屋征收补偿档案，及时将征收补偿档案移交城建档案管理机构”作为修改后的第三款。</w:t>
      </w:r>
    </w:p>
    <w:p w:rsidR="009732EE" w:rsidRPr="009732EE" w:rsidRDefault="009732EE" w:rsidP="009732EE">
      <w:pPr>
        <w:ind w:firstLineChars="200" w:firstLine="632"/>
        <w:rPr>
          <w:rFonts w:ascii="仿宋_GB2312"/>
        </w:rPr>
      </w:pPr>
      <w:r w:rsidRPr="009732EE">
        <w:rPr>
          <w:rFonts w:ascii="仿宋_GB2312" w:hint="eastAsia"/>
        </w:rPr>
        <w:t>（十九）删去第三十条第一款；删去第二款中的“由市人民政府”。</w:t>
      </w:r>
    </w:p>
    <w:p w:rsidR="009732EE" w:rsidRPr="009732EE" w:rsidRDefault="009732EE" w:rsidP="009732EE">
      <w:pPr>
        <w:ind w:firstLineChars="200" w:firstLine="632"/>
        <w:rPr>
          <w:rFonts w:ascii="仿宋_GB2312"/>
        </w:rPr>
      </w:pPr>
      <w:r w:rsidRPr="009732EE">
        <w:rPr>
          <w:rFonts w:ascii="仿宋_GB2312" w:hint="eastAsia"/>
        </w:rPr>
        <w:t>（二十）在第三十二条中增加“有效期至2030年6月11日”。</w:t>
      </w:r>
    </w:p>
    <w:p w:rsidR="009732EE" w:rsidRDefault="009732EE" w:rsidP="009732EE">
      <w:pPr>
        <w:ind w:firstLineChars="200" w:firstLine="632"/>
        <w:rPr>
          <w:rFonts w:ascii="黑体" w:eastAsia="黑体" w:hAnsi="黑体"/>
        </w:rPr>
      </w:pPr>
    </w:p>
    <w:p w:rsidR="009732EE" w:rsidRPr="009732EE" w:rsidRDefault="009732EE" w:rsidP="009732EE">
      <w:pPr>
        <w:ind w:firstLineChars="200" w:firstLine="632"/>
        <w:rPr>
          <w:rFonts w:ascii="黑体" w:eastAsia="黑体" w:hAnsi="黑体"/>
        </w:rPr>
      </w:pPr>
      <w:r w:rsidRPr="009732EE">
        <w:rPr>
          <w:rFonts w:ascii="黑体" w:eastAsia="黑体" w:hAnsi="黑体" w:hint="eastAsia"/>
        </w:rPr>
        <w:t>四、对《市政府关于印发苏州市家庭医生执业管理办法（试行）的通知》（苏府</w:t>
      </w:r>
      <w:proofErr w:type="gramStart"/>
      <w:r w:rsidRPr="009732EE">
        <w:rPr>
          <w:rFonts w:ascii="黑体" w:eastAsia="黑体" w:hAnsi="黑体" w:hint="eastAsia"/>
        </w:rPr>
        <w:t>规</w:t>
      </w:r>
      <w:proofErr w:type="gramEnd"/>
      <w:r w:rsidRPr="009732EE">
        <w:rPr>
          <w:rFonts w:ascii="黑体" w:eastAsia="黑体" w:hAnsi="黑体" w:hint="eastAsia"/>
        </w:rPr>
        <w:t>字〔2017〕1号）</w:t>
      </w:r>
      <w:proofErr w:type="gramStart"/>
      <w:r w:rsidRPr="009732EE">
        <w:rPr>
          <w:rFonts w:ascii="黑体" w:eastAsia="黑体" w:hAnsi="黑体" w:hint="eastAsia"/>
        </w:rPr>
        <w:t>作出</w:t>
      </w:r>
      <w:proofErr w:type="gramEnd"/>
      <w:r w:rsidRPr="009732EE">
        <w:rPr>
          <w:rFonts w:ascii="黑体" w:eastAsia="黑体" w:hAnsi="黑体" w:hint="eastAsia"/>
        </w:rPr>
        <w:t>修改</w:t>
      </w:r>
    </w:p>
    <w:p w:rsidR="009732EE" w:rsidRPr="009732EE" w:rsidRDefault="009732EE" w:rsidP="009732EE">
      <w:pPr>
        <w:ind w:firstLineChars="200" w:firstLine="632"/>
        <w:rPr>
          <w:rFonts w:ascii="仿宋_GB2312"/>
        </w:rPr>
      </w:pPr>
      <w:r w:rsidRPr="009732EE">
        <w:rPr>
          <w:rFonts w:ascii="仿宋_GB2312" w:hint="eastAsia"/>
        </w:rPr>
        <w:t>（一）将标题修改为“《苏州市家庭医生执业管理办法》”。</w:t>
      </w:r>
    </w:p>
    <w:p w:rsidR="009732EE" w:rsidRPr="009732EE" w:rsidRDefault="009732EE" w:rsidP="009732EE">
      <w:pPr>
        <w:ind w:firstLineChars="200" w:firstLine="632"/>
        <w:rPr>
          <w:rFonts w:ascii="仿宋_GB2312"/>
        </w:rPr>
      </w:pPr>
      <w:r w:rsidRPr="009732EE">
        <w:rPr>
          <w:rFonts w:ascii="仿宋_GB2312" w:hint="eastAsia"/>
        </w:rPr>
        <w:t>（二）删去第一条中的“《江苏省医师多点执业管理办法》”。</w:t>
      </w:r>
    </w:p>
    <w:p w:rsidR="009732EE" w:rsidRPr="009732EE" w:rsidRDefault="009732EE" w:rsidP="009732EE">
      <w:pPr>
        <w:ind w:firstLineChars="200" w:firstLine="632"/>
        <w:rPr>
          <w:rFonts w:ascii="仿宋_GB2312"/>
        </w:rPr>
      </w:pPr>
      <w:r w:rsidRPr="009732EE">
        <w:rPr>
          <w:rFonts w:ascii="仿宋_GB2312" w:hint="eastAsia"/>
        </w:rPr>
        <w:t>（三）将第一条、第十六条、第二十四条中的“《中华人民共和国执业医师法》”修改为“《中华人民共和国医师法》”。</w:t>
      </w:r>
    </w:p>
    <w:p w:rsidR="009732EE" w:rsidRPr="009732EE" w:rsidRDefault="009732EE" w:rsidP="009732EE">
      <w:pPr>
        <w:ind w:firstLineChars="200" w:firstLine="632"/>
        <w:rPr>
          <w:rFonts w:ascii="仿宋_GB2312"/>
        </w:rPr>
      </w:pPr>
      <w:r w:rsidRPr="009732EE">
        <w:rPr>
          <w:rFonts w:ascii="仿宋_GB2312" w:hint="eastAsia"/>
        </w:rPr>
        <w:t>（四）将第三条修改为“本办法所称家庭医生，是指经依法注册执业，在村（社区）范围内为居民提供以预防、保健、康复、中医药和一般常见病、多发病等的临床诊疗为主要内容的家庭诊疗服务的医师、乡村医生”。</w:t>
      </w:r>
    </w:p>
    <w:p w:rsidR="009732EE" w:rsidRPr="009732EE" w:rsidRDefault="009732EE" w:rsidP="009732EE">
      <w:pPr>
        <w:ind w:firstLineChars="200" w:firstLine="632"/>
        <w:rPr>
          <w:rFonts w:ascii="仿宋_GB2312"/>
        </w:rPr>
      </w:pPr>
      <w:r w:rsidRPr="009732EE">
        <w:rPr>
          <w:rFonts w:ascii="仿宋_GB2312" w:hint="eastAsia"/>
        </w:rPr>
        <w:t>（五）将第六条中的“家庭诊疗服务项目由卫生计生、价格、人社、财政等行政部门确定”修改为“家庭诊疗服务项目由卫生</w:t>
      </w:r>
      <w:r w:rsidRPr="009732EE">
        <w:rPr>
          <w:rFonts w:ascii="仿宋_GB2312" w:hint="eastAsia"/>
        </w:rPr>
        <w:lastRenderedPageBreak/>
        <w:t>健康、市场监督管理、医疗保障、财政等部门确定”。</w:t>
      </w:r>
    </w:p>
    <w:p w:rsidR="009732EE" w:rsidRPr="009732EE" w:rsidRDefault="009732EE" w:rsidP="009732EE">
      <w:pPr>
        <w:ind w:firstLineChars="200" w:firstLine="632"/>
        <w:rPr>
          <w:rFonts w:ascii="仿宋_GB2312"/>
        </w:rPr>
      </w:pPr>
      <w:r w:rsidRPr="009732EE">
        <w:rPr>
          <w:rFonts w:ascii="仿宋_GB2312" w:hint="eastAsia"/>
        </w:rPr>
        <w:t>（六）将第七条中的“价格、人社、食药监、工商（市场监管）、税务、环保等行政部门”修改为“市场监督管理、医疗保障、税务、生态环境等部门”。</w:t>
      </w:r>
    </w:p>
    <w:p w:rsidR="009732EE" w:rsidRPr="009732EE" w:rsidRDefault="009732EE" w:rsidP="009732EE">
      <w:pPr>
        <w:ind w:firstLineChars="200" w:firstLine="632"/>
        <w:rPr>
          <w:rFonts w:ascii="仿宋_GB2312"/>
        </w:rPr>
      </w:pPr>
      <w:r w:rsidRPr="009732EE">
        <w:rPr>
          <w:rFonts w:ascii="仿宋_GB2312" w:hint="eastAsia"/>
        </w:rPr>
        <w:t>（七）将第七条、第十七条、第二十四条、第二十七条中的“卫生计生行政部门”修改为“卫生健康部门”。</w:t>
      </w:r>
    </w:p>
    <w:p w:rsidR="009732EE" w:rsidRPr="009732EE" w:rsidRDefault="009732EE" w:rsidP="009732EE">
      <w:pPr>
        <w:ind w:firstLineChars="200" w:firstLine="632"/>
        <w:rPr>
          <w:rFonts w:ascii="仿宋_GB2312"/>
        </w:rPr>
      </w:pPr>
      <w:r w:rsidRPr="009732EE">
        <w:rPr>
          <w:rFonts w:ascii="仿宋_GB2312" w:hint="eastAsia"/>
        </w:rPr>
        <w:t>（八）将第十条修改为“家庭医生开展家庭诊疗服务活动，以县级以下医疗机构、联合诊所为主执业医疗机构或多点执业医疗机构”。</w:t>
      </w:r>
    </w:p>
    <w:p w:rsidR="009732EE" w:rsidRPr="009732EE" w:rsidRDefault="009732EE" w:rsidP="009732EE">
      <w:pPr>
        <w:ind w:firstLineChars="200" w:firstLine="632"/>
        <w:rPr>
          <w:rFonts w:ascii="仿宋_GB2312"/>
        </w:rPr>
      </w:pPr>
      <w:r w:rsidRPr="009732EE">
        <w:rPr>
          <w:rFonts w:ascii="仿宋_GB2312" w:hint="eastAsia"/>
        </w:rPr>
        <w:t>（九）将第十一条修改为“申请多点执业的家庭医生应当符合以下条件：（一）具有中级及以上专业技术职务任职资格，从事同一专业工作满5年；（二）不在公立医院担任院级领导职务。但在参加城乡医院对口支援、支援基层，或在签订医疗机构帮扶或托管协议、建立医疗集团或医疗联合体的医疗机构间多点执业时除外；（三）医师的执业类别为临床、口腔和中医；（四）最近连续两个周期的医师定期考核无不合格记录；（五）经主执业医疗机构同意或备案”。</w:t>
      </w:r>
    </w:p>
    <w:p w:rsidR="009732EE" w:rsidRPr="009732EE" w:rsidRDefault="009732EE" w:rsidP="009732EE">
      <w:pPr>
        <w:ind w:firstLineChars="200" w:firstLine="632"/>
        <w:rPr>
          <w:rFonts w:ascii="仿宋_GB2312"/>
        </w:rPr>
      </w:pPr>
      <w:r w:rsidRPr="009732EE">
        <w:rPr>
          <w:rFonts w:ascii="仿宋_GB2312" w:hint="eastAsia"/>
        </w:rPr>
        <w:t>（十）将第十二条修改为“申请多点执业的家庭医生应当向批准其多点执业医疗机构执业的卫生健康部门申请备案”。</w:t>
      </w:r>
    </w:p>
    <w:p w:rsidR="009732EE" w:rsidRPr="009732EE" w:rsidRDefault="009732EE" w:rsidP="009732EE">
      <w:pPr>
        <w:ind w:firstLineChars="200" w:firstLine="632"/>
        <w:rPr>
          <w:rFonts w:ascii="仿宋_GB2312"/>
        </w:rPr>
      </w:pPr>
      <w:r w:rsidRPr="009732EE">
        <w:rPr>
          <w:rFonts w:ascii="仿宋_GB2312" w:hint="eastAsia"/>
        </w:rPr>
        <w:t>（十一）将第十三条修改为“卫生健康部门应当自收到家庭医生多点执业备案申请之日起20个工作日内予以备案”。</w:t>
      </w:r>
    </w:p>
    <w:p w:rsidR="009732EE" w:rsidRPr="009732EE" w:rsidRDefault="009732EE" w:rsidP="009732EE">
      <w:pPr>
        <w:ind w:firstLineChars="200" w:firstLine="632"/>
        <w:rPr>
          <w:rFonts w:ascii="仿宋_GB2312"/>
        </w:rPr>
      </w:pPr>
      <w:r w:rsidRPr="009732EE">
        <w:rPr>
          <w:rFonts w:ascii="仿宋_GB2312" w:hint="eastAsia"/>
        </w:rPr>
        <w:t>（十二）将第十四条修改为“多点执业的家庭医生变更执业</w:t>
      </w:r>
      <w:r w:rsidRPr="009732EE">
        <w:rPr>
          <w:rFonts w:ascii="仿宋_GB2312" w:hint="eastAsia"/>
        </w:rPr>
        <w:lastRenderedPageBreak/>
        <w:t>类别、执业范围，以及变更主执业地点医疗机构的，应当重新申请多点执业备案”。</w:t>
      </w:r>
    </w:p>
    <w:p w:rsidR="009732EE" w:rsidRPr="009732EE" w:rsidRDefault="009732EE" w:rsidP="009732EE">
      <w:pPr>
        <w:ind w:firstLineChars="200" w:firstLine="632"/>
        <w:rPr>
          <w:rFonts w:ascii="仿宋_GB2312"/>
        </w:rPr>
      </w:pPr>
      <w:r w:rsidRPr="009732EE">
        <w:rPr>
          <w:rFonts w:ascii="仿宋_GB2312" w:hint="eastAsia"/>
        </w:rPr>
        <w:t>（十三）将第十五条修改为“卫生健康部门应当不断完善家庭医生管理服务网络平台，加强健康信息互通共享，提高管理服务效率，推进家庭医生签约服务高质量发展”。</w:t>
      </w:r>
    </w:p>
    <w:p w:rsidR="009732EE" w:rsidRPr="009732EE" w:rsidRDefault="009732EE" w:rsidP="009732EE">
      <w:pPr>
        <w:ind w:firstLineChars="200" w:firstLine="632"/>
        <w:rPr>
          <w:rFonts w:ascii="仿宋_GB2312"/>
        </w:rPr>
      </w:pPr>
      <w:r w:rsidRPr="009732EE">
        <w:rPr>
          <w:rFonts w:ascii="仿宋_GB2312" w:hint="eastAsia"/>
        </w:rPr>
        <w:t>（十四）将第十六条中的“第一”修改为“主”。</w:t>
      </w:r>
    </w:p>
    <w:p w:rsidR="009732EE" w:rsidRPr="009732EE" w:rsidRDefault="009732EE" w:rsidP="009732EE">
      <w:pPr>
        <w:ind w:firstLineChars="200" w:firstLine="632"/>
        <w:rPr>
          <w:rFonts w:ascii="仿宋_GB2312"/>
        </w:rPr>
      </w:pPr>
      <w:r w:rsidRPr="009732EE">
        <w:rPr>
          <w:rFonts w:ascii="仿宋_GB2312" w:hint="eastAsia"/>
        </w:rPr>
        <w:t>（十五）在第十七条第（五）项之后增加“（六）合理用药和长期处方服务；（七）中医药服务；（八）精神卫生服务；（九）安宁疗护”，并将原第（六）项作为修改后的第（十）项。</w:t>
      </w:r>
    </w:p>
    <w:p w:rsidR="009732EE" w:rsidRPr="009732EE" w:rsidRDefault="009732EE" w:rsidP="009732EE">
      <w:pPr>
        <w:ind w:firstLineChars="200" w:firstLine="632"/>
        <w:rPr>
          <w:rFonts w:ascii="仿宋_GB2312"/>
        </w:rPr>
      </w:pPr>
      <w:r w:rsidRPr="009732EE">
        <w:rPr>
          <w:rFonts w:ascii="仿宋_GB2312" w:hint="eastAsia"/>
        </w:rPr>
        <w:t>（十六）将第十九条修改为“家庭医生应当按照国务院卫生健康主管部门的规定，填写并妥善保管病历资料”。</w:t>
      </w:r>
    </w:p>
    <w:p w:rsidR="009732EE" w:rsidRPr="009732EE" w:rsidRDefault="009732EE" w:rsidP="009732EE">
      <w:pPr>
        <w:ind w:firstLineChars="200" w:firstLine="632"/>
        <w:rPr>
          <w:rFonts w:ascii="仿宋_GB2312"/>
        </w:rPr>
      </w:pPr>
      <w:r w:rsidRPr="009732EE">
        <w:rPr>
          <w:rFonts w:ascii="仿宋_GB2312" w:hint="eastAsia"/>
        </w:rPr>
        <w:t>（十七）在第二十一条“《关于推进家庭医生签约服务的指导意见》（国医改办发〔2016〕1号）”之后增加“《关于推进家庭医生签约服务高质量发展的指导意见》（国卫基层发〔2022〕10号）”。</w:t>
      </w:r>
    </w:p>
    <w:p w:rsidR="009732EE" w:rsidRPr="009732EE" w:rsidRDefault="009732EE" w:rsidP="009732EE">
      <w:pPr>
        <w:ind w:firstLineChars="200" w:firstLine="632"/>
        <w:rPr>
          <w:rFonts w:ascii="仿宋_GB2312"/>
        </w:rPr>
      </w:pPr>
      <w:r w:rsidRPr="009732EE">
        <w:rPr>
          <w:rFonts w:ascii="仿宋_GB2312" w:hint="eastAsia"/>
        </w:rPr>
        <w:t>（十八）删去第二十二条中“护理”。</w:t>
      </w:r>
    </w:p>
    <w:p w:rsidR="009732EE" w:rsidRPr="009732EE" w:rsidRDefault="009732EE" w:rsidP="009732EE">
      <w:pPr>
        <w:ind w:firstLineChars="200" w:firstLine="632"/>
        <w:rPr>
          <w:rFonts w:ascii="仿宋_GB2312"/>
        </w:rPr>
      </w:pPr>
      <w:r w:rsidRPr="009732EE">
        <w:rPr>
          <w:rFonts w:ascii="仿宋_GB2312" w:hint="eastAsia"/>
        </w:rPr>
        <w:t>（十九）删去第二十四条中的“护士协会”和“《护士条例》”。</w:t>
      </w:r>
    </w:p>
    <w:p w:rsidR="009732EE" w:rsidRPr="009732EE" w:rsidRDefault="009732EE" w:rsidP="009732EE">
      <w:pPr>
        <w:ind w:firstLineChars="200" w:firstLine="632"/>
        <w:rPr>
          <w:rFonts w:ascii="仿宋_GB2312"/>
        </w:rPr>
      </w:pPr>
      <w:r w:rsidRPr="009732EE">
        <w:rPr>
          <w:rFonts w:ascii="仿宋_GB2312" w:hint="eastAsia"/>
        </w:rPr>
        <w:t>（二十）将第二十五条修改为“多点执业的家庭医生违反本办法规定的，由卫生健康部门及有关部门依法依规处理，并将处理结果通报其主执业医疗机构。家庭医生主执业医疗机构为公立医院的，依法给予处分”。</w:t>
      </w:r>
    </w:p>
    <w:p w:rsidR="009732EE" w:rsidRPr="009732EE" w:rsidRDefault="009732EE" w:rsidP="009732EE">
      <w:pPr>
        <w:ind w:firstLineChars="200" w:firstLine="632"/>
        <w:rPr>
          <w:rFonts w:ascii="仿宋_GB2312"/>
        </w:rPr>
      </w:pPr>
      <w:r w:rsidRPr="009732EE">
        <w:rPr>
          <w:rFonts w:ascii="仿宋_GB2312" w:hint="eastAsia"/>
        </w:rPr>
        <w:t>（二十一）删去第二十六条整条内容；</w:t>
      </w:r>
    </w:p>
    <w:p w:rsidR="009732EE" w:rsidRPr="009732EE" w:rsidRDefault="009732EE" w:rsidP="009732EE">
      <w:pPr>
        <w:ind w:firstLineChars="200" w:firstLine="632"/>
        <w:rPr>
          <w:rFonts w:ascii="仿宋_GB2312"/>
        </w:rPr>
      </w:pPr>
      <w:r w:rsidRPr="009732EE">
        <w:rPr>
          <w:rFonts w:ascii="仿宋_GB2312" w:hint="eastAsia"/>
        </w:rPr>
        <w:lastRenderedPageBreak/>
        <w:t>（二十二）在第二十八条中增加“有效期至2030年6月11日”。</w:t>
      </w:r>
    </w:p>
    <w:p w:rsidR="009732EE" w:rsidRDefault="009732EE" w:rsidP="009732EE">
      <w:pPr>
        <w:ind w:firstLineChars="200" w:firstLine="632"/>
        <w:rPr>
          <w:rFonts w:ascii="黑体" w:eastAsia="黑体" w:hAnsi="黑体"/>
        </w:rPr>
      </w:pPr>
    </w:p>
    <w:p w:rsidR="009732EE" w:rsidRPr="009732EE" w:rsidRDefault="009732EE" w:rsidP="009732EE">
      <w:pPr>
        <w:ind w:firstLineChars="200" w:firstLine="632"/>
        <w:rPr>
          <w:rFonts w:ascii="黑体" w:eastAsia="黑体" w:hAnsi="黑体"/>
        </w:rPr>
      </w:pPr>
      <w:r w:rsidRPr="009732EE">
        <w:rPr>
          <w:rFonts w:ascii="黑体" w:eastAsia="黑体" w:hAnsi="黑体" w:hint="eastAsia"/>
        </w:rPr>
        <w:t>五、对《市政府关于印发苏州市市区依法没收违法用地地上</w:t>
      </w:r>
      <w:r w:rsidRPr="00AD1937">
        <w:rPr>
          <w:rFonts w:ascii="黑体" w:eastAsia="黑体" w:hAnsi="黑体" w:hint="eastAsia"/>
          <w:spacing w:val="4"/>
        </w:rPr>
        <w:t>建筑物及其他设施移交处置办法的通知（试行）》</w:t>
      </w:r>
      <w:r w:rsidR="00AD1937" w:rsidRPr="00AD1937">
        <w:rPr>
          <w:rFonts w:ascii="黑体" w:eastAsia="黑体" w:hAnsi="黑体" w:hint="eastAsia"/>
          <w:spacing w:val="4"/>
        </w:rPr>
        <w:t>（</w:t>
      </w:r>
      <w:r w:rsidRPr="00AD1937">
        <w:rPr>
          <w:rFonts w:ascii="黑体" w:eastAsia="黑体" w:hAnsi="黑体" w:hint="eastAsia"/>
          <w:spacing w:val="4"/>
        </w:rPr>
        <w:t>苏府</w:t>
      </w:r>
      <w:proofErr w:type="gramStart"/>
      <w:r w:rsidRPr="00AD1937">
        <w:rPr>
          <w:rFonts w:ascii="黑体" w:eastAsia="黑体" w:hAnsi="黑体" w:hint="eastAsia"/>
          <w:spacing w:val="4"/>
        </w:rPr>
        <w:t>规</w:t>
      </w:r>
      <w:proofErr w:type="gramEnd"/>
      <w:r w:rsidR="00AD1937" w:rsidRPr="00AD1937">
        <w:rPr>
          <w:rFonts w:ascii="黑体" w:eastAsia="黑体" w:hAnsi="黑体" w:hint="eastAsia"/>
          <w:spacing w:val="4"/>
        </w:rPr>
        <w:t>字</w:t>
      </w:r>
      <w:r w:rsidRPr="009732EE">
        <w:rPr>
          <w:rFonts w:ascii="黑体" w:eastAsia="黑体" w:hAnsi="黑体" w:hint="eastAsia"/>
        </w:rPr>
        <w:t>〔2018〕3号）</w:t>
      </w:r>
      <w:proofErr w:type="gramStart"/>
      <w:r w:rsidRPr="009732EE">
        <w:rPr>
          <w:rFonts w:ascii="黑体" w:eastAsia="黑体" w:hAnsi="黑体" w:hint="eastAsia"/>
        </w:rPr>
        <w:t>作出</w:t>
      </w:r>
      <w:proofErr w:type="gramEnd"/>
      <w:r w:rsidRPr="009732EE">
        <w:rPr>
          <w:rFonts w:ascii="黑体" w:eastAsia="黑体" w:hAnsi="黑体" w:hint="eastAsia"/>
        </w:rPr>
        <w:t>修改</w:t>
      </w:r>
    </w:p>
    <w:p w:rsidR="009732EE" w:rsidRPr="009732EE" w:rsidRDefault="009732EE" w:rsidP="009732EE">
      <w:pPr>
        <w:ind w:firstLineChars="200" w:firstLine="632"/>
        <w:rPr>
          <w:rFonts w:ascii="仿宋_GB2312"/>
        </w:rPr>
      </w:pPr>
      <w:r w:rsidRPr="009732EE">
        <w:rPr>
          <w:rFonts w:ascii="仿宋_GB2312" w:hint="eastAsia"/>
        </w:rPr>
        <w:t>（一）将标题修改为“《苏州市市区依法没收的违法用地上建筑物及其他设施移交处置办法》”。</w:t>
      </w:r>
    </w:p>
    <w:p w:rsidR="009732EE" w:rsidRPr="009732EE" w:rsidRDefault="009732EE" w:rsidP="009732EE">
      <w:pPr>
        <w:ind w:firstLineChars="200" w:firstLine="632"/>
        <w:rPr>
          <w:rFonts w:ascii="仿宋_GB2312"/>
        </w:rPr>
      </w:pPr>
      <w:r w:rsidRPr="009732EE">
        <w:rPr>
          <w:rFonts w:ascii="仿宋_GB2312" w:hint="eastAsia"/>
        </w:rPr>
        <w:t>（二）将第一条修改为“为了规范对依法没收的违法用地上建筑物及其他设施的移交、处置行为，防止国有资产流失，根据《中华人民共和国行政处罚法》《中华人民共和国土地管理法》《中华人民共和国土地管理法实施条例》《自然资源行政处罚办法》等法律法规规章，结合我市实际，制定本办法”。</w:t>
      </w:r>
    </w:p>
    <w:p w:rsidR="009732EE" w:rsidRPr="009732EE" w:rsidRDefault="009732EE" w:rsidP="009732EE">
      <w:pPr>
        <w:ind w:firstLineChars="200" w:firstLine="632"/>
        <w:rPr>
          <w:rFonts w:ascii="仿宋_GB2312"/>
        </w:rPr>
      </w:pPr>
      <w:r w:rsidRPr="009732EE">
        <w:rPr>
          <w:rFonts w:ascii="仿宋_GB2312" w:hint="eastAsia"/>
        </w:rPr>
        <w:t>（三）将第二条、第三条中的“依法没收的违法用地地上建筑物及其他设施”修改为“依法没收的违法用地上建筑物及其他设施”。</w:t>
      </w:r>
    </w:p>
    <w:p w:rsidR="009732EE" w:rsidRPr="009732EE" w:rsidRDefault="009732EE" w:rsidP="009732EE">
      <w:pPr>
        <w:ind w:firstLineChars="200" w:firstLine="632"/>
        <w:rPr>
          <w:rFonts w:ascii="仿宋_GB2312"/>
        </w:rPr>
      </w:pPr>
      <w:r w:rsidRPr="009732EE">
        <w:rPr>
          <w:rFonts w:ascii="仿宋_GB2312" w:hint="eastAsia"/>
        </w:rPr>
        <w:t>（四）将第三条、第五条、第七条、第十二条中的“国土资源行政主管部门”修改为“自然资源主管部门”。</w:t>
      </w:r>
    </w:p>
    <w:p w:rsidR="009732EE" w:rsidRPr="009732EE" w:rsidRDefault="009732EE" w:rsidP="009732EE">
      <w:pPr>
        <w:ind w:firstLineChars="200" w:firstLine="632"/>
        <w:rPr>
          <w:rFonts w:ascii="仿宋_GB2312"/>
        </w:rPr>
      </w:pPr>
      <w:r w:rsidRPr="009732EE">
        <w:rPr>
          <w:rFonts w:ascii="仿宋_GB2312" w:hint="eastAsia"/>
        </w:rPr>
        <w:t>（五）删去第三条中的“构筑物”。</w:t>
      </w:r>
    </w:p>
    <w:p w:rsidR="009732EE" w:rsidRPr="009732EE" w:rsidRDefault="009732EE" w:rsidP="009732EE">
      <w:pPr>
        <w:ind w:firstLineChars="200" w:firstLine="632"/>
        <w:rPr>
          <w:rFonts w:ascii="仿宋_GB2312"/>
        </w:rPr>
      </w:pPr>
      <w:r w:rsidRPr="009732EE">
        <w:rPr>
          <w:rFonts w:ascii="仿宋_GB2312" w:hint="eastAsia"/>
        </w:rPr>
        <w:t>（六）将第五条中的“没收建筑物所在地的区人民政府”修改为“没收建筑物所在地的区人民政府或者其指定的部门”。</w:t>
      </w:r>
    </w:p>
    <w:p w:rsidR="009732EE" w:rsidRPr="009732EE" w:rsidRDefault="009732EE" w:rsidP="009732EE">
      <w:pPr>
        <w:ind w:firstLineChars="200" w:firstLine="632"/>
        <w:rPr>
          <w:rFonts w:ascii="仿宋_GB2312"/>
        </w:rPr>
      </w:pPr>
      <w:r w:rsidRPr="009732EE">
        <w:rPr>
          <w:rFonts w:ascii="仿宋_GB2312" w:hint="eastAsia"/>
        </w:rPr>
        <w:t>（七）将第六条修改为“自然资源主管部门</w:t>
      </w:r>
      <w:proofErr w:type="gramStart"/>
      <w:r w:rsidRPr="009732EE">
        <w:rPr>
          <w:rFonts w:ascii="仿宋_GB2312" w:hint="eastAsia"/>
        </w:rPr>
        <w:t>作出</w:t>
      </w:r>
      <w:proofErr w:type="gramEnd"/>
      <w:r w:rsidRPr="009732EE">
        <w:rPr>
          <w:rFonts w:ascii="仿宋_GB2312" w:hint="eastAsia"/>
        </w:rPr>
        <w:t>没收建筑物</w:t>
      </w:r>
      <w:r w:rsidRPr="009732EE">
        <w:rPr>
          <w:rFonts w:ascii="仿宋_GB2312" w:hint="eastAsia"/>
        </w:rPr>
        <w:lastRenderedPageBreak/>
        <w:t>的行政处罚决定后，应当在行政处罚决定生效后九十日内，将没收建筑物移交建筑物所在地的区人民政府或者其指定的部门”。</w:t>
      </w:r>
    </w:p>
    <w:p w:rsidR="009732EE" w:rsidRPr="009732EE" w:rsidRDefault="009732EE" w:rsidP="009732EE">
      <w:pPr>
        <w:ind w:firstLineChars="200" w:firstLine="632"/>
        <w:rPr>
          <w:rFonts w:ascii="仿宋_GB2312"/>
        </w:rPr>
      </w:pPr>
      <w:r w:rsidRPr="009732EE">
        <w:rPr>
          <w:rFonts w:ascii="仿宋_GB2312" w:hint="eastAsia"/>
        </w:rPr>
        <w:t>（八）删去第七条中的“罚没物资专用收据”。</w:t>
      </w:r>
    </w:p>
    <w:p w:rsidR="009732EE" w:rsidRPr="009732EE" w:rsidRDefault="009732EE" w:rsidP="009732EE">
      <w:pPr>
        <w:ind w:firstLineChars="200" w:firstLine="632"/>
        <w:rPr>
          <w:rFonts w:ascii="仿宋_GB2312"/>
        </w:rPr>
      </w:pPr>
      <w:r w:rsidRPr="009732EE">
        <w:rPr>
          <w:rFonts w:ascii="仿宋_GB2312" w:hint="eastAsia"/>
        </w:rPr>
        <w:t>（九）将第九条修改为“没收建筑物所在地的区人民政府在接收没收建筑物后，应当及时组织该区相关行政主管部门和没收建筑物所在地的镇人民政府（街道办事处、开发区管委会），研究制定没收建筑物处置方案，依法做好处置工作”。</w:t>
      </w:r>
    </w:p>
    <w:p w:rsidR="009732EE" w:rsidRPr="009732EE" w:rsidRDefault="009732EE" w:rsidP="009732EE">
      <w:pPr>
        <w:ind w:firstLineChars="200" w:firstLine="632"/>
        <w:rPr>
          <w:rFonts w:ascii="仿宋_GB2312"/>
        </w:rPr>
      </w:pPr>
      <w:r w:rsidRPr="009732EE">
        <w:rPr>
          <w:rFonts w:ascii="仿宋_GB2312" w:hint="eastAsia"/>
        </w:rPr>
        <w:t>（十）将第十二条第（二）项中的“由没收建筑物所在地的区人民政府选择具有资质的评估机构对没收建筑物进行评估（不含土地使用权价值）”修改为“由没收建筑物所在地的区人民政府组织对没收建筑物进行评估（不含土地使用权价值）”。</w:t>
      </w:r>
    </w:p>
    <w:p w:rsidR="009732EE" w:rsidRPr="009732EE" w:rsidRDefault="009732EE" w:rsidP="009732EE">
      <w:pPr>
        <w:ind w:firstLineChars="200" w:firstLine="632"/>
        <w:rPr>
          <w:rFonts w:ascii="仿宋_GB2312"/>
        </w:rPr>
      </w:pPr>
      <w:r w:rsidRPr="009732EE">
        <w:rPr>
          <w:rFonts w:ascii="仿宋_GB2312" w:hint="eastAsia"/>
        </w:rPr>
        <w:t>（十一）将第十五条修改为“没收建筑物所在地的区人民政府或者其指定的部门在没收建筑物的管理中发现违法用地当事人或者其他单位（个人）擅自占有、使用，恶意破坏没收建筑物的，或者妨碍没收处置工作的，由有关部门依法予以处置；构成犯罪的，依法追究刑事责任”。</w:t>
      </w:r>
    </w:p>
    <w:p w:rsidR="009732EE" w:rsidRPr="009732EE" w:rsidRDefault="009732EE" w:rsidP="009732EE">
      <w:pPr>
        <w:ind w:firstLineChars="200" w:firstLine="632"/>
        <w:rPr>
          <w:rFonts w:ascii="仿宋_GB2312"/>
        </w:rPr>
      </w:pPr>
      <w:r w:rsidRPr="009732EE">
        <w:rPr>
          <w:rFonts w:ascii="仿宋_GB2312" w:hint="eastAsia"/>
        </w:rPr>
        <w:t>（十二）在第十八条中增加“有效期至2030年6月11日”。</w:t>
      </w:r>
    </w:p>
    <w:p w:rsidR="009732EE" w:rsidRDefault="009732EE" w:rsidP="009732EE">
      <w:pPr>
        <w:ind w:firstLineChars="200" w:firstLine="632"/>
        <w:rPr>
          <w:rFonts w:ascii="黑体" w:eastAsia="黑体" w:hAnsi="黑体"/>
        </w:rPr>
      </w:pPr>
    </w:p>
    <w:p w:rsidR="009732EE" w:rsidRPr="009732EE" w:rsidRDefault="009732EE" w:rsidP="009732EE">
      <w:pPr>
        <w:ind w:firstLineChars="200" w:firstLine="632"/>
        <w:rPr>
          <w:rFonts w:ascii="黑体" w:eastAsia="黑体" w:hAnsi="黑体"/>
        </w:rPr>
      </w:pPr>
      <w:r w:rsidRPr="009732EE">
        <w:rPr>
          <w:rFonts w:ascii="黑体" w:eastAsia="黑体" w:hAnsi="黑体" w:hint="eastAsia"/>
        </w:rPr>
        <w:t>六、对《市政府关于印发苏州市景观照明管理办法的通知》（苏府</w:t>
      </w:r>
      <w:proofErr w:type="gramStart"/>
      <w:r w:rsidRPr="009732EE">
        <w:rPr>
          <w:rFonts w:ascii="黑体" w:eastAsia="黑体" w:hAnsi="黑体" w:hint="eastAsia"/>
        </w:rPr>
        <w:t>规</w:t>
      </w:r>
      <w:proofErr w:type="gramEnd"/>
      <w:r w:rsidRPr="009732EE">
        <w:rPr>
          <w:rFonts w:ascii="黑体" w:eastAsia="黑体" w:hAnsi="黑体" w:hint="eastAsia"/>
        </w:rPr>
        <w:t>字〔2021〕3号）</w:t>
      </w:r>
      <w:proofErr w:type="gramStart"/>
      <w:r w:rsidRPr="009732EE">
        <w:rPr>
          <w:rFonts w:ascii="黑体" w:eastAsia="黑体" w:hAnsi="黑体" w:hint="eastAsia"/>
        </w:rPr>
        <w:t>作出</w:t>
      </w:r>
      <w:proofErr w:type="gramEnd"/>
      <w:r w:rsidRPr="009732EE">
        <w:rPr>
          <w:rFonts w:ascii="黑体" w:eastAsia="黑体" w:hAnsi="黑体" w:hint="eastAsia"/>
        </w:rPr>
        <w:t>修改</w:t>
      </w:r>
    </w:p>
    <w:p w:rsidR="009732EE" w:rsidRPr="009732EE" w:rsidRDefault="009732EE" w:rsidP="009732EE">
      <w:pPr>
        <w:ind w:firstLineChars="200" w:firstLine="632"/>
        <w:rPr>
          <w:rFonts w:ascii="仿宋_GB2312"/>
        </w:rPr>
      </w:pPr>
      <w:r w:rsidRPr="009732EE">
        <w:rPr>
          <w:rFonts w:ascii="仿宋_GB2312" w:hint="eastAsia"/>
        </w:rPr>
        <w:t>（一）将第九条中的“考核”修改为“检查”；删去“具体考核奖励办法另行制定”。</w:t>
      </w:r>
    </w:p>
    <w:p w:rsidR="009732EE" w:rsidRPr="009732EE" w:rsidRDefault="009732EE" w:rsidP="009732EE">
      <w:pPr>
        <w:ind w:firstLineChars="200" w:firstLine="632"/>
        <w:rPr>
          <w:rFonts w:ascii="仿宋_GB2312"/>
        </w:rPr>
      </w:pPr>
      <w:r w:rsidRPr="009732EE">
        <w:rPr>
          <w:rFonts w:ascii="仿宋_GB2312" w:hint="eastAsia"/>
        </w:rPr>
        <w:lastRenderedPageBreak/>
        <w:t>（二）将第十二条中的“处罚”修改为“处理”。</w:t>
      </w:r>
    </w:p>
    <w:p w:rsidR="009732EE" w:rsidRPr="009732EE" w:rsidRDefault="009732EE" w:rsidP="009732EE">
      <w:pPr>
        <w:ind w:firstLineChars="200" w:firstLine="632"/>
        <w:rPr>
          <w:rFonts w:ascii="仿宋_GB2312"/>
        </w:rPr>
      </w:pPr>
      <w:r w:rsidRPr="009732EE">
        <w:rPr>
          <w:rFonts w:ascii="仿宋_GB2312" w:hint="eastAsia"/>
        </w:rPr>
        <w:t>（三）在第十三条中增加“有效期至2030年6月11日”。</w:t>
      </w:r>
    </w:p>
    <w:p w:rsid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r w:rsidRPr="009732EE">
        <w:rPr>
          <w:rFonts w:ascii="仿宋_GB2312" w:hint="eastAsia"/>
        </w:rPr>
        <w:t>此外，对上述涉及条款删减的行政规范性文件的条文顺序和标点符号作相应调整。</w:t>
      </w: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r w:rsidRPr="009732EE">
        <w:rPr>
          <w:rFonts w:ascii="仿宋_GB2312" w:hint="eastAsia"/>
        </w:rPr>
        <w:t>附：《苏州市遗体捐献管理办法》等6件行政规范性文件修正文本</w:t>
      </w: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Pr="009732EE" w:rsidRDefault="009732EE" w:rsidP="009732EE">
      <w:pPr>
        <w:rPr>
          <w:rFonts w:ascii="黑体" w:eastAsia="黑体" w:hAnsi="黑体"/>
        </w:rPr>
      </w:pPr>
      <w:r w:rsidRPr="009732EE">
        <w:rPr>
          <w:rFonts w:ascii="黑体" w:eastAsia="黑体" w:hAnsi="黑体" w:hint="eastAsia"/>
        </w:rPr>
        <w:lastRenderedPageBreak/>
        <w:t>附</w:t>
      </w:r>
    </w:p>
    <w:p w:rsidR="009732EE" w:rsidRDefault="009732EE" w:rsidP="009732EE">
      <w:pPr>
        <w:rPr>
          <w:rFonts w:ascii="仿宋_GB2312"/>
        </w:rPr>
      </w:pPr>
    </w:p>
    <w:p w:rsidR="009732EE" w:rsidRPr="009732EE" w:rsidRDefault="009732EE" w:rsidP="009732EE">
      <w:pPr>
        <w:spacing w:line="582" w:lineRule="exact"/>
        <w:jc w:val="center"/>
        <w:rPr>
          <w:rFonts w:ascii="方正小标宋_GBK" w:eastAsia="方正小标宋_GBK"/>
          <w:sz w:val="44"/>
          <w:szCs w:val="44"/>
        </w:rPr>
      </w:pPr>
      <w:r w:rsidRPr="009732EE">
        <w:rPr>
          <w:rFonts w:ascii="方正小标宋_GBK" w:eastAsia="方正小标宋_GBK" w:hint="eastAsia"/>
          <w:sz w:val="44"/>
          <w:szCs w:val="44"/>
        </w:rPr>
        <w:t>苏州市遗体捐献管理办法</w:t>
      </w: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第一条  </w:t>
      </w:r>
      <w:r w:rsidRPr="009732EE">
        <w:rPr>
          <w:rFonts w:ascii="仿宋_GB2312" w:hint="eastAsia"/>
        </w:rPr>
        <w:t>为规范遗体捐献工作，发展医学科学事业，促进社会主义精神文明建设，结合本市实际，制定本办法。</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第二条 </w:t>
      </w:r>
      <w:r>
        <w:rPr>
          <w:rFonts w:ascii="仿宋_GB2312" w:hint="eastAsia"/>
        </w:rPr>
        <w:t xml:space="preserve"> </w:t>
      </w:r>
      <w:r w:rsidRPr="009732EE">
        <w:rPr>
          <w:rFonts w:ascii="仿宋_GB2312" w:hint="eastAsia"/>
        </w:rPr>
        <w:t>本办法适用于本市行政区域内的遗体捐献、接受和利用及其管理工作。</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第三条  </w:t>
      </w:r>
      <w:r w:rsidRPr="009732EE">
        <w:rPr>
          <w:rFonts w:ascii="仿宋_GB2312" w:hint="eastAsia"/>
        </w:rPr>
        <w:t>本办法所称遗体捐献，是指：自然人生前自愿表示在死亡后，由其执行人将遗体全部或其部分（如可供移植的器官、角膜等）捐献给医学科学事业的行为；以及生前未表示捐献遗体意愿的自然人死亡后，由其近亲属一致同意将其遗体全部或其部分捐献给医学科学事业的行为。</w:t>
      </w:r>
    </w:p>
    <w:p w:rsidR="009732EE" w:rsidRPr="009732EE" w:rsidRDefault="009732EE" w:rsidP="009732EE">
      <w:pPr>
        <w:ind w:firstLineChars="200" w:firstLine="632"/>
        <w:rPr>
          <w:rFonts w:ascii="仿宋_GB2312"/>
        </w:rPr>
      </w:pPr>
      <w:r w:rsidRPr="009732EE">
        <w:rPr>
          <w:rFonts w:ascii="仿宋_GB2312" w:hint="eastAsia"/>
        </w:rPr>
        <w:t>本办法所称近亲属是指：父母、配偶、成年子女或者其他监护人。</w:t>
      </w:r>
    </w:p>
    <w:p w:rsidR="009732EE" w:rsidRPr="009732EE" w:rsidRDefault="009732EE" w:rsidP="009732EE">
      <w:pPr>
        <w:ind w:firstLineChars="200" w:firstLine="632"/>
        <w:rPr>
          <w:rFonts w:ascii="仿宋_GB2312"/>
        </w:rPr>
      </w:pPr>
      <w:r w:rsidRPr="009732EE">
        <w:rPr>
          <w:rFonts w:ascii="仿宋_GB2312" w:hint="eastAsia"/>
        </w:rPr>
        <w:t>遗体捐献人指定并委托的执行人，可以是捐献人的近亲属或在工作、生活上有密切关系的其他自然人，也可以是捐献人生前所在单位、居住地的居（村）民委员会、养老机构或其他有关单位。</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第四条 </w:t>
      </w:r>
      <w:r>
        <w:rPr>
          <w:rFonts w:ascii="仿宋_GB2312" w:hint="eastAsia"/>
        </w:rPr>
        <w:t xml:space="preserve"> </w:t>
      </w:r>
      <w:r w:rsidRPr="009732EE">
        <w:rPr>
          <w:rFonts w:ascii="仿宋_GB2312" w:hint="eastAsia"/>
        </w:rPr>
        <w:t>遗体捐献应当遵循自愿、无偿的原则。</w:t>
      </w:r>
    </w:p>
    <w:p w:rsidR="009732EE" w:rsidRPr="009732EE" w:rsidRDefault="009732EE" w:rsidP="009732EE">
      <w:pPr>
        <w:ind w:firstLineChars="200" w:firstLine="632"/>
        <w:rPr>
          <w:rFonts w:ascii="仿宋_GB2312"/>
        </w:rPr>
      </w:pPr>
      <w:r w:rsidRPr="009732EE">
        <w:rPr>
          <w:rFonts w:ascii="仿宋_GB2312" w:hint="eastAsia"/>
        </w:rPr>
        <w:t>捐献的遗体只能用于临床、医学教学和科研需要。</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第五条  </w:t>
      </w:r>
      <w:r w:rsidRPr="009732EE">
        <w:rPr>
          <w:rFonts w:ascii="仿宋_GB2312" w:hint="eastAsia"/>
        </w:rPr>
        <w:t>捐献人捐献遗体的意愿、行为和遗体尊严应当受到</w:t>
      </w:r>
      <w:r w:rsidRPr="009732EE">
        <w:rPr>
          <w:rFonts w:ascii="仿宋_GB2312" w:hint="eastAsia"/>
        </w:rPr>
        <w:lastRenderedPageBreak/>
        <w:t>社会尊重和法律保护。</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第六条 </w:t>
      </w:r>
      <w:r>
        <w:rPr>
          <w:rFonts w:ascii="仿宋_GB2312" w:hint="eastAsia"/>
        </w:rPr>
        <w:t xml:space="preserve"> </w:t>
      </w:r>
      <w:r w:rsidRPr="009732EE">
        <w:rPr>
          <w:rFonts w:ascii="仿宋_GB2312" w:hint="eastAsia"/>
        </w:rPr>
        <w:t>市、县级市（区）卫生行政主管部门主管遗体捐献工作。</w:t>
      </w:r>
    </w:p>
    <w:p w:rsidR="009732EE" w:rsidRPr="009732EE" w:rsidRDefault="009732EE" w:rsidP="009732EE">
      <w:pPr>
        <w:ind w:firstLineChars="200" w:firstLine="632"/>
        <w:rPr>
          <w:rFonts w:ascii="仿宋_GB2312"/>
        </w:rPr>
      </w:pPr>
      <w:r w:rsidRPr="009732EE">
        <w:rPr>
          <w:rFonts w:ascii="仿宋_GB2312" w:hint="eastAsia"/>
        </w:rPr>
        <w:t>市、县级市（区）红十字会负责遗体捐献的日常工作。</w:t>
      </w:r>
    </w:p>
    <w:p w:rsidR="009732EE" w:rsidRPr="009732EE" w:rsidRDefault="009732EE" w:rsidP="009732EE">
      <w:pPr>
        <w:ind w:firstLineChars="200" w:firstLine="632"/>
        <w:rPr>
          <w:rFonts w:ascii="仿宋_GB2312"/>
        </w:rPr>
      </w:pPr>
      <w:r w:rsidRPr="009732EE">
        <w:rPr>
          <w:rFonts w:ascii="仿宋_GB2312" w:hint="eastAsia"/>
        </w:rPr>
        <w:t>各级政府及宣传、精神文明建设、民政、司法、公安、财政、城管、老干部工作、总工会、共青团、妇联等部门和团体应当在各自职责范围内做好遗体捐献工作。</w:t>
      </w:r>
    </w:p>
    <w:p w:rsidR="009732EE" w:rsidRPr="009732EE" w:rsidRDefault="009732EE" w:rsidP="009732EE">
      <w:pPr>
        <w:ind w:firstLineChars="200" w:firstLine="632"/>
        <w:rPr>
          <w:rFonts w:ascii="仿宋_GB2312"/>
        </w:rPr>
      </w:pPr>
      <w:r w:rsidRPr="009732EE">
        <w:rPr>
          <w:rFonts w:ascii="仿宋_GB2312" w:hint="eastAsia"/>
        </w:rPr>
        <w:t>市、县级市（区）红十字会成立遗体捐献志愿者委员会，协助开展相关工作。</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第七条 </w:t>
      </w:r>
      <w:r>
        <w:rPr>
          <w:rFonts w:ascii="仿宋_GB2312" w:hint="eastAsia"/>
        </w:rPr>
        <w:t xml:space="preserve"> </w:t>
      </w:r>
      <w:r w:rsidRPr="009732EE">
        <w:rPr>
          <w:rFonts w:ascii="仿宋_GB2312" w:hint="eastAsia"/>
        </w:rPr>
        <w:t>具有完全民事行为能力的自然人可以申请捐献遗体。无民事行为能力人或被限制民事行为能力的人申请捐献遗体的，应当征得其监护人的书面同意。</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第八条 </w:t>
      </w:r>
      <w:r>
        <w:rPr>
          <w:rFonts w:ascii="仿宋_GB2312" w:hint="eastAsia"/>
        </w:rPr>
        <w:t xml:space="preserve"> </w:t>
      </w:r>
      <w:r w:rsidRPr="009732EE">
        <w:rPr>
          <w:rFonts w:ascii="仿宋_GB2312" w:hint="eastAsia"/>
        </w:rPr>
        <w:t>捐献人捐献行为的意愿表示必须真实。</w:t>
      </w:r>
    </w:p>
    <w:p w:rsidR="009732EE" w:rsidRPr="009732EE" w:rsidRDefault="009732EE" w:rsidP="009732EE">
      <w:pPr>
        <w:ind w:firstLineChars="200" w:firstLine="632"/>
        <w:rPr>
          <w:rFonts w:ascii="仿宋_GB2312"/>
        </w:rPr>
      </w:pPr>
      <w:r w:rsidRPr="009732EE">
        <w:rPr>
          <w:rFonts w:ascii="仿宋_GB2312" w:hint="eastAsia"/>
        </w:rPr>
        <w:t>捐献人生前自愿登记捐献遗体并办理登记手续的，其近亲属应当尊重捐献人的捐献意愿。</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第九条 </w:t>
      </w:r>
      <w:r>
        <w:rPr>
          <w:rFonts w:ascii="仿宋_GB2312" w:hint="eastAsia"/>
        </w:rPr>
        <w:t xml:space="preserve"> </w:t>
      </w:r>
      <w:r w:rsidRPr="009732EE">
        <w:rPr>
          <w:rFonts w:ascii="仿宋_GB2312" w:hint="eastAsia"/>
        </w:rPr>
        <w:t>市、县级市（区）红十字会是本市遗体捐献的登记机构（以下简称“登记机构”）。</w:t>
      </w:r>
    </w:p>
    <w:p w:rsidR="009732EE" w:rsidRPr="009732EE" w:rsidRDefault="009732EE" w:rsidP="009732EE">
      <w:pPr>
        <w:ind w:firstLineChars="200" w:firstLine="632"/>
        <w:rPr>
          <w:rFonts w:ascii="仿宋_GB2312"/>
        </w:rPr>
      </w:pPr>
      <w:r w:rsidRPr="009732EE">
        <w:rPr>
          <w:rFonts w:ascii="仿宋_GB2312" w:hint="eastAsia"/>
        </w:rPr>
        <w:t>登记机构应当向社会公布地址、电话和工作时间。</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第十条  </w:t>
      </w:r>
      <w:r w:rsidRPr="009732EE">
        <w:rPr>
          <w:rFonts w:ascii="仿宋_GB2312" w:hint="eastAsia"/>
        </w:rPr>
        <w:t>原则上，应由捐献人本人到登记机构办理遗体捐献登记手续。年迈体弱、行动不便者也可委托他人或要求登记机构上门办理遗体捐献手续。</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第十一条 </w:t>
      </w:r>
      <w:r>
        <w:rPr>
          <w:rFonts w:ascii="仿宋_GB2312" w:hint="eastAsia"/>
        </w:rPr>
        <w:t xml:space="preserve"> </w:t>
      </w:r>
      <w:r w:rsidRPr="009732EE">
        <w:rPr>
          <w:rFonts w:ascii="仿宋_GB2312" w:hint="eastAsia"/>
        </w:rPr>
        <w:t>登记机构应当告知捐献人有关遗体捐献的程序</w:t>
      </w:r>
      <w:r w:rsidRPr="009732EE">
        <w:rPr>
          <w:rFonts w:ascii="仿宋_GB2312" w:hint="eastAsia"/>
        </w:rPr>
        <w:lastRenderedPageBreak/>
        <w:t>与事项，指导其正确填写《苏州市红十字会遗体捐献志愿者登记表》，并颁发《志愿捐献遗体纪念证》《志愿捐献遗体纪念卡》。</w:t>
      </w:r>
    </w:p>
    <w:p w:rsidR="009732EE" w:rsidRPr="009732EE" w:rsidRDefault="009732EE" w:rsidP="009732EE">
      <w:pPr>
        <w:ind w:firstLineChars="200" w:firstLine="632"/>
        <w:rPr>
          <w:rFonts w:ascii="仿宋_GB2312"/>
        </w:rPr>
      </w:pPr>
      <w:r w:rsidRPr="009732EE">
        <w:rPr>
          <w:rFonts w:ascii="仿宋_GB2312" w:hint="eastAsia"/>
        </w:rPr>
        <w:t>登记表、纪念证、纪念卡由苏州市红十字会统一印制。</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第十二条  </w:t>
      </w:r>
      <w:r w:rsidRPr="009732EE">
        <w:rPr>
          <w:rFonts w:ascii="仿宋_GB2312" w:hint="eastAsia"/>
        </w:rPr>
        <w:t>捐献人办理遗体捐献登记时可以在登记表上注明遗体捐献的保密要求，登记机构应当履行保密义务。</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第十三条 </w:t>
      </w:r>
      <w:r>
        <w:rPr>
          <w:rFonts w:ascii="仿宋_GB2312" w:hint="eastAsia"/>
        </w:rPr>
        <w:t xml:space="preserve"> </w:t>
      </w:r>
      <w:r w:rsidRPr="009732EE">
        <w:rPr>
          <w:rFonts w:ascii="仿宋_GB2312" w:hint="eastAsia"/>
        </w:rPr>
        <w:t>办理捐献登记手续后，捐献人可以要求变更登记内容或者撤销登记，登记机构应当及时予以办理。</w:t>
      </w:r>
    </w:p>
    <w:p w:rsidR="009732EE" w:rsidRPr="009732EE" w:rsidRDefault="009732EE" w:rsidP="009732EE">
      <w:pPr>
        <w:ind w:firstLineChars="200" w:firstLine="632"/>
        <w:rPr>
          <w:rFonts w:ascii="仿宋_GB2312"/>
        </w:rPr>
      </w:pPr>
      <w:r w:rsidRPr="009732EE">
        <w:rPr>
          <w:rFonts w:ascii="仿宋_GB2312" w:hint="eastAsia"/>
        </w:rPr>
        <w:t>市、县级市（区）红十字会及其遗体捐献志愿者委员会应与捐献人或执行人保持联系，了解关心捐献人身体情况。</w:t>
      </w:r>
    </w:p>
    <w:p w:rsidR="009732EE" w:rsidRPr="009732EE" w:rsidRDefault="009732EE" w:rsidP="009732EE">
      <w:pPr>
        <w:ind w:firstLineChars="200" w:firstLine="632"/>
        <w:rPr>
          <w:rFonts w:ascii="仿宋_GB2312"/>
        </w:rPr>
      </w:pPr>
      <w:r w:rsidRPr="009732EE">
        <w:rPr>
          <w:rFonts w:ascii="黑体" w:eastAsia="黑体" w:hAnsi="黑体" w:hint="eastAsia"/>
        </w:rPr>
        <w:t>第十四条</w:t>
      </w:r>
      <w:r>
        <w:rPr>
          <w:rFonts w:ascii="仿宋_GB2312" w:hint="eastAsia"/>
        </w:rPr>
        <w:t xml:space="preserve">  </w:t>
      </w:r>
      <w:r w:rsidRPr="009732EE">
        <w:rPr>
          <w:rFonts w:ascii="仿宋_GB2312" w:hint="eastAsia"/>
        </w:rPr>
        <w:t>遗体捐献接受单位（以下简称“接受单位”）应当具备以下条件：</w:t>
      </w:r>
    </w:p>
    <w:p w:rsidR="009732EE" w:rsidRPr="009732EE" w:rsidRDefault="009732EE" w:rsidP="009732EE">
      <w:pPr>
        <w:ind w:firstLineChars="200" w:firstLine="632"/>
        <w:rPr>
          <w:rFonts w:ascii="仿宋_GB2312"/>
        </w:rPr>
      </w:pPr>
      <w:r w:rsidRPr="009732EE">
        <w:rPr>
          <w:rFonts w:ascii="仿宋_GB2312" w:hint="eastAsia"/>
        </w:rPr>
        <w:t>（一）有开展医学科研、教学业务能力的医学院校、医学科研单位和医疗机构；</w:t>
      </w:r>
    </w:p>
    <w:p w:rsidR="009732EE" w:rsidRPr="009732EE" w:rsidRDefault="009732EE" w:rsidP="009732EE">
      <w:pPr>
        <w:ind w:firstLineChars="200" w:firstLine="632"/>
        <w:rPr>
          <w:rFonts w:ascii="仿宋_GB2312"/>
        </w:rPr>
      </w:pPr>
      <w:r w:rsidRPr="009732EE">
        <w:rPr>
          <w:rFonts w:ascii="仿宋_GB2312" w:hint="eastAsia"/>
        </w:rPr>
        <w:t>（二）有专门从事遗体接受工作的机构、人员和管理制度；</w:t>
      </w:r>
    </w:p>
    <w:p w:rsidR="009732EE" w:rsidRPr="009732EE" w:rsidRDefault="009732EE" w:rsidP="009732EE">
      <w:pPr>
        <w:ind w:firstLineChars="200" w:firstLine="632"/>
        <w:rPr>
          <w:rFonts w:ascii="仿宋_GB2312"/>
        </w:rPr>
      </w:pPr>
      <w:r w:rsidRPr="009732EE">
        <w:rPr>
          <w:rFonts w:ascii="仿宋_GB2312" w:hint="eastAsia"/>
        </w:rPr>
        <w:t>（三）有与开展遗体接受工作相适应的设备、场地；</w:t>
      </w:r>
    </w:p>
    <w:p w:rsidR="009732EE" w:rsidRPr="009732EE" w:rsidRDefault="009732EE" w:rsidP="009732EE">
      <w:pPr>
        <w:ind w:firstLineChars="200" w:firstLine="632"/>
        <w:rPr>
          <w:rFonts w:ascii="仿宋_GB2312"/>
        </w:rPr>
      </w:pPr>
      <w:r w:rsidRPr="009732EE">
        <w:rPr>
          <w:rFonts w:ascii="仿宋_GB2312" w:hint="eastAsia"/>
        </w:rPr>
        <w:t>（四）有开展相关工作的经费支持。</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第十五条 </w:t>
      </w:r>
      <w:r>
        <w:rPr>
          <w:rFonts w:ascii="仿宋_GB2312" w:hint="eastAsia"/>
        </w:rPr>
        <w:t xml:space="preserve"> </w:t>
      </w:r>
      <w:r w:rsidRPr="009732EE">
        <w:rPr>
          <w:rFonts w:ascii="仿宋_GB2312" w:hint="eastAsia"/>
        </w:rPr>
        <w:t>申请遗体捐献接受工作的单位，应当经市卫生行政部门备案，并受市红十字会委托后，才能开展相关工作。</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第十六条 </w:t>
      </w:r>
      <w:r>
        <w:rPr>
          <w:rFonts w:ascii="仿宋_GB2312" w:hint="eastAsia"/>
        </w:rPr>
        <w:t xml:space="preserve"> </w:t>
      </w:r>
      <w:r w:rsidRPr="009732EE">
        <w:rPr>
          <w:rFonts w:ascii="仿宋_GB2312" w:hint="eastAsia"/>
        </w:rPr>
        <w:t>捐献人死亡后，执行人应当及时通知相应的接受单位办理有关手续。</w:t>
      </w:r>
    </w:p>
    <w:p w:rsidR="009732EE" w:rsidRPr="009732EE" w:rsidRDefault="009732EE" w:rsidP="009732EE">
      <w:pPr>
        <w:ind w:firstLineChars="200" w:firstLine="632"/>
        <w:rPr>
          <w:rFonts w:ascii="仿宋_GB2312"/>
        </w:rPr>
      </w:pPr>
      <w:r w:rsidRPr="009732EE">
        <w:rPr>
          <w:rFonts w:ascii="仿宋_GB2312" w:hint="eastAsia"/>
        </w:rPr>
        <w:t>有关单位和人员应当尊重捐献人的意愿，支持执行人履行义务。</w:t>
      </w:r>
    </w:p>
    <w:p w:rsidR="009732EE" w:rsidRPr="009732EE" w:rsidRDefault="009732EE" w:rsidP="009732EE">
      <w:pPr>
        <w:ind w:firstLineChars="200" w:firstLine="632"/>
        <w:rPr>
          <w:rFonts w:ascii="仿宋_GB2312"/>
        </w:rPr>
      </w:pPr>
      <w:r w:rsidRPr="009732EE">
        <w:rPr>
          <w:rFonts w:ascii="仿宋_GB2312" w:hint="eastAsia"/>
        </w:rPr>
        <w:lastRenderedPageBreak/>
        <w:t>执行人因故不能执行的，可由捐献人生前所在单位或者居住地的居（村）民委员会及时通知相应的接受单位。</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第十七条  </w:t>
      </w:r>
      <w:r w:rsidRPr="009732EE">
        <w:rPr>
          <w:rFonts w:ascii="仿宋_GB2312" w:hint="eastAsia"/>
        </w:rPr>
        <w:t>因突发性因素导致死亡的，有关单位和人员发现死者是遗体捐献志愿者，应当及时通知执行人和相应的接受单位。</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第十八条 </w:t>
      </w:r>
      <w:r>
        <w:rPr>
          <w:rFonts w:ascii="仿宋_GB2312" w:hint="eastAsia"/>
        </w:rPr>
        <w:t xml:space="preserve"> </w:t>
      </w:r>
      <w:r w:rsidRPr="009732EE">
        <w:rPr>
          <w:rFonts w:ascii="仿宋_GB2312" w:hint="eastAsia"/>
        </w:rPr>
        <w:t>为保证所捐献遗体的安全卫生，依据《中华人民共和国传染病防治法》及其实施办法，因患甲、乙类传染病而病故的病人遗体不列入捐献范畴。</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第十九条 </w:t>
      </w:r>
      <w:r>
        <w:rPr>
          <w:rFonts w:ascii="仿宋_GB2312" w:hint="eastAsia"/>
        </w:rPr>
        <w:t xml:space="preserve"> </w:t>
      </w:r>
      <w:r w:rsidRPr="009732EE">
        <w:rPr>
          <w:rFonts w:ascii="仿宋_GB2312" w:hint="eastAsia"/>
        </w:rPr>
        <w:t>接受单位收到通知后，应当依据有关方面出具的死亡证明，并核对执行人提供的《苏州市红十字会遗体捐献志愿者登记表》或《志愿捐献遗体纪念卡》无误后及时接收遗体。</w:t>
      </w:r>
    </w:p>
    <w:p w:rsidR="009732EE" w:rsidRPr="009732EE" w:rsidRDefault="009732EE" w:rsidP="009732EE">
      <w:pPr>
        <w:ind w:firstLineChars="200" w:firstLine="632"/>
        <w:rPr>
          <w:rFonts w:ascii="仿宋_GB2312"/>
        </w:rPr>
      </w:pPr>
      <w:r w:rsidRPr="009732EE">
        <w:rPr>
          <w:rFonts w:ascii="黑体" w:eastAsia="黑体" w:hAnsi="黑体" w:hint="eastAsia"/>
        </w:rPr>
        <w:t>第二十条</w:t>
      </w:r>
      <w:r>
        <w:rPr>
          <w:rFonts w:ascii="仿宋_GB2312" w:hint="eastAsia"/>
        </w:rPr>
        <w:t xml:space="preserve">  </w:t>
      </w:r>
      <w:r w:rsidRPr="009732EE">
        <w:rPr>
          <w:rFonts w:ascii="仿宋_GB2312" w:hint="eastAsia"/>
        </w:rPr>
        <w:t>在接受、运送捐献的遗体时，公安、民政、城管以及相关物业管理等部门和单位应予配合，提供方便。</w:t>
      </w:r>
    </w:p>
    <w:p w:rsidR="009732EE" w:rsidRPr="009732EE" w:rsidRDefault="009732EE" w:rsidP="009732EE">
      <w:pPr>
        <w:ind w:firstLineChars="200" w:firstLine="632"/>
        <w:rPr>
          <w:rFonts w:ascii="仿宋_GB2312"/>
        </w:rPr>
      </w:pPr>
      <w:r w:rsidRPr="009732EE">
        <w:rPr>
          <w:rFonts w:ascii="黑体" w:eastAsia="黑体" w:hAnsi="黑体" w:hint="eastAsia"/>
        </w:rPr>
        <w:t>第二十一条</w:t>
      </w:r>
      <w:r>
        <w:rPr>
          <w:rFonts w:ascii="仿宋_GB2312" w:hint="eastAsia"/>
        </w:rPr>
        <w:t xml:space="preserve">  </w:t>
      </w:r>
      <w:r w:rsidRPr="009732EE">
        <w:rPr>
          <w:rFonts w:ascii="仿宋_GB2312" w:hint="eastAsia"/>
        </w:rPr>
        <w:t>接受单位接收遗体后，应出具接收遗体证明，并及时书面通知原登记机构。</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第二十二条 </w:t>
      </w:r>
      <w:r>
        <w:rPr>
          <w:rFonts w:ascii="仿宋_GB2312" w:hint="eastAsia"/>
        </w:rPr>
        <w:t xml:space="preserve"> </w:t>
      </w:r>
      <w:r w:rsidRPr="009732EE">
        <w:rPr>
          <w:rFonts w:ascii="仿宋_GB2312" w:hint="eastAsia"/>
        </w:rPr>
        <w:t>根据捐献人近亲属的要求，可为捐献人举行遗体告别仪式。接受单位组织医学生</w:t>
      </w:r>
      <w:proofErr w:type="gramStart"/>
      <w:r w:rsidRPr="009732EE">
        <w:rPr>
          <w:rFonts w:ascii="仿宋_GB2312" w:hint="eastAsia"/>
        </w:rPr>
        <w:t>适时举行</w:t>
      </w:r>
      <w:proofErr w:type="gramEnd"/>
      <w:r w:rsidRPr="009732EE">
        <w:rPr>
          <w:rFonts w:ascii="仿宋_GB2312" w:hint="eastAsia"/>
        </w:rPr>
        <w:t>向遗体捐献人致默哀仪式，以表示对其崇敬与尊重。</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第二十三条  </w:t>
      </w:r>
      <w:r w:rsidRPr="009732EE">
        <w:rPr>
          <w:rFonts w:ascii="仿宋_GB2312" w:hint="eastAsia"/>
        </w:rPr>
        <w:t>接受单位应当建立专门档案，完整记录遗体的利用情况。</w:t>
      </w:r>
    </w:p>
    <w:p w:rsidR="009732EE" w:rsidRPr="009732EE" w:rsidRDefault="009732EE" w:rsidP="009732EE">
      <w:pPr>
        <w:ind w:firstLineChars="200" w:firstLine="632"/>
        <w:rPr>
          <w:rFonts w:ascii="仿宋_GB2312"/>
        </w:rPr>
      </w:pPr>
      <w:r w:rsidRPr="009732EE">
        <w:rPr>
          <w:rFonts w:ascii="仿宋_GB2312" w:hint="eastAsia"/>
        </w:rPr>
        <w:t>捐献人的近亲属或执行人有权向接受单位查询捐献人遗体的利用情况，被查询单位应当予以答复。</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第二十四条  </w:t>
      </w:r>
      <w:r w:rsidRPr="009732EE">
        <w:rPr>
          <w:rFonts w:ascii="仿宋_GB2312" w:hint="eastAsia"/>
        </w:rPr>
        <w:t>利用完毕的遗体，由接受单位负责进行殡葬意</w:t>
      </w:r>
      <w:r w:rsidRPr="009732EE">
        <w:rPr>
          <w:rFonts w:ascii="仿宋_GB2312" w:hint="eastAsia"/>
        </w:rPr>
        <w:lastRenderedPageBreak/>
        <w:t>义上的最终处理。</w:t>
      </w:r>
    </w:p>
    <w:p w:rsidR="009732EE" w:rsidRPr="009732EE" w:rsidRDefault="009732EE" w:rsidP="009732EE">
      <w:pPr>
        <w:ind w:firstLineChars="200" w:firstLine="632"/>
        <w:rPr>
          <w:rFonts w:ascii="仿宋_GB2312"/>
        </w:rPr>
      </w:pPr>
      <w:r w:rsidRPr="009732EE">
        <w:rPr>
          <w:rFonts w:ascii="黑体" w:eastAsia="黑体" w:hAnsi="黑体" w:hint="eastAsia"/>
        </w:rPr>
        <w:t>第二十五条</w:t>
      </w:r>
      <w:r>
        <w:rPr>
          <w:rFonts w:ascii="仿宋_GB2312" w:hint="eastAsia"/>
        </w:rPr>
        <w:t xml:space="preserve">  </w:t>
      </w:r>
      <w:r w:rsidRPr="009732EE">
        <w:rPr>
          <w:rFonts w:ascii="仿宋_GB2312" w:hint="eastAsia"/>
        </w:rPr>
        <w:t>经市卫生行政部门报上级卫生行政部门批准后，具备开展遗体组织器官移植条件的医疗机构，可以设立眼角膜或其他组织器官库，卫生行政部门对其实行监管。</w:t>
      </w:r>
    </w:p>
    <w:p w:rsidR="009732EE" w:rsidRPr="009732EE" w:rsidRDefault="009732EE" w:rsidP="009732EE">
      <w:pPr>
        <w:ind w:firstLineChars="200" w:firstLine="632"/>
        <w:rPr>
          <w:rFonts w:ascii="仿宋_GB2312"/>
        </w:rPr>
      </w:pPr>
      <w:r w:rsidRPr="009732EE">
        <w:rPr>
          <w:rFonts w:ascii="仿宋_GB2312" w:hint="eastAsia"/>
        </w:rPr>
        <w:t>接受器官或角膜捐献的医疗机构，在获得接收通知后，应即核对捐献人身份及器官或角膜捐献相关资料，摘取器官和角膜须在捐献人死亡后4～8小时内完成。</w:t>
      </w:r>
    </w:p>
    <w:p w:rsidR="009732EE" w:rsidRPr="009732EE" w:rsidRDefault="009732EE" w:rsidP="009732EE">
      <w:pPr>
        <w:ind w:firstLineChars="200" w:firstLine="632"/>
        <w:rPr>
          <w:rFonts w:ascii="仿宋_GB2312"/>
        </w:rPr>
      </w:pPr>
      <w:r w:rsidRPr="009732EE">
        <w:rPr>
          <w:rFonts w:ascii="黑体" w:eastAsia="黑体" w:hAnsi="黑体" w:hint="eastAsia"/>
        </w:rPr>
        <w:t>第二十六条</w:t>
      </w:r>
      <w:r>
        <w:rPr>
          <w:rFonts w:ascii="仿宋_GB2312" w:hint="eastAsia"/>
        </w:rPr>
        <w:t xml:space="preserve">  </w:t>
      </w:r>
      <w:r w:rsidRPr="009732EE">
        <w:rPr>
          <w:rFonts w:ascii="仿宋_GB2312" w:hint="eastAsia"/>
        </w:rPr>
        <w:t>从事遗体捐献登记、接受的工作人员应当经过有关法律和专业知识的培训，遵守操作规程和职业道德，尊重捐献人的人格尊严，实行规范、文明服务。</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第二十七条 </w:t>
      </w:r>
      <w:r>
        <w:rPr>
          <w:rFonts w:ascii="仿宋_GB2312" w:hint="eastAsia"/>
        </w:rPr>
        <w:t xml:space="preserve"> </w:t>
      </w:r>
      <w:r w:rsidRPr="009732EE">
        <w:rPr>
          <w:rFonts w:ascii="仿宋_GB2312" w:hint="eastAsia"/>
        </w:rPr>
        <w:t>鼓励遗体捐献行为，树立尊重捐献人的社会风尚。要为已经实现捐献的志愿者设立纪念标志物，镌刻其姓名，褒扬其行为。纪念标志物由苏州市红十字会与苏州市民政局联合设立。</w:t>
      </w:r>
    </w:p>
    <w:p w:rsidR="009732EE" w:rsidRPr="009732EE" w:rsidRDefault="009732EE" w:rsidP="009732EE">
      <w:pPr>
        <w:ind w:firstLineChars="200" w:firstLine="632"/>
        <w:rPr>
          <w:rFonts w:ascii="仿宋_GB2312"/>
        </w:rPr>
      </w:pPr>
      <w:r w:rsidRPr="009732EE">
        <w:rPr>
          <w:rFonts w:ascii="仿宋_GB2312" w:hint="eastAsia"/>
        </w:rPr>
        <w:t>广播、电视、报刊等新闻媒体，应积极配合开展遗体捐献工作的公益性宣传。</w:t>
      </w:r>
    </w:p>
    <w:p w:rsidR="009732EE" w:rsidRPr="009732EE" w:rsidRDefault="009732EE" w:rsidP="009732EE">
      <w:pPr>
        <w:ind w:firstLineChars="200" w:firstLine="632"/>
        <w:rPr>
          <w:rFonts w:ascii="仿宋_GB2312"/>
        </w:rPr>
      </w:pPr>
      <w:r w:rsidRPr="009732EE">
        <w:rPr>
          <w:rFonts w:ascii="黑体" w:eastAsia="黑体" w:hAnsi="黑体" w:hint="eastAsia"/>
        </w:rPr>
        <w:t>第二十八条</w:t>
      </w:r>
      <w:r>
        <w:rPr>
          <w:rFonts w:ascii="仿宋_GB2312" w:hint="eastAsia"/>
        </w:rPr>
        <w:t xml:space="preserve">  </w:t>
      </w:r>
      <w:r w:rsidRPr="009732EE">
        <w:rPr>
          <w:rFonts w:ascii="仿宋_GB2312" w:hint="eastAsia"/>
        </w:rPr>
        <w:t>各级政府或有关部门对在遗体捐献工作中</w:t>
      </w:r>
      <w:proofErr w:type="gramStart"/>
      <w:r w:rsidRPr="009732EE">
        <w:rPr>
          <w:rFonts w:ascii="仿宋_GB2312" w:hint="eastAsia"/>
        </w:rPr>
        <w:t>作出</w:t>
      </w:r>
      <w:proofErr w:type="gramEnd"/>
      <w:r w:rsidRPr="009732EE">
        <w:rPr>
          <w:rFonts w:ascii="仿宋_GB2312" w:hint="eastAsia"/>
        </w:rPr>
        <w:t>突出成绩的单位和个人，应予表彰、奖励。</w:t>
      </w:r>
    </w:p>
    <w:p w:rsidR="009732EE" w:rsidRPr="009732EE" w:rsidRDefault="009732EE" w:rsidP="009732EE">
      <w:pPr>
        <w:ind w:firstLineChars="200" w:firstLine="632"/>
        <w:rPr>
          <w:rFonts w:ascii="仿宋_GB2312"/>
        </w:rPr>
      </w:pPr>
      <w:r w:rsidRPr="009732EE">
        <w:rPr>
          <w:rFonts w:ascii="黑体" w:eastAsia="黑体" w:hAnsi="黑体" w:hint="eastAsia"/>
        </w:rPr>
        <w:t>第二十九条</w:t>
      </w:r>
      <w:r>
        <w:rPr>
          <w:rFonts w:ascii="仿宋_GB2312" w:hint="eastAsia"/>
        </w:rPr>
        <w:t xml:space="preserve">  </w:t>
      </w:r>
      <w:r w:rsidRPr="009732EE">
        <w:rPr>
          <w:rFonts w:ascii="仿宋_GB2312" w:hint="eastAsia"/>
        </w:rPr>
        <w:t>除医疗机构、医学院校、医学科研机构以及法医鉴定科研机构因临床、医学教学和科研需要外，任何单位和个人不得接受遗体捐赠。</w:t>
      </w:r>
    </w:p>
    <w:p w:rsidR="009732EE" w:rsidRPr="009732EE" w:rsidRDefault="009732EE" w:rsidP="009732EE">
      <w:pPr>
        <w:ind w:firstLineChars="200" w:firstLine="632"/>
        <w:rPr>
          <w:rFonts w:ascii="仿宋_GB2312"/>
        </w:rPr>
      </w:pPr>
      <w:r w:rsidRPr="009732EE">
        <w:rPr>
          <w:rFonts w:ascii="仿宋_GB2312" w:hint="eastAsia"/>
        </w:rPr>
        <w:t>严禁进行遗体买卖，严禁利用遗体进行商业性活动。</w:t>
      </w:r>
    </w:p>
    <w:p w:rsidR="009732EE" w:rsidRPr="009732EE" w:rsidRDefault="009732EE" w:rsidP="009732EE">
      <w:pPr>
        <w:ind w:firstLineChars="200" w:firstLine="632"/>
        <w:rPr>
          <w:rFonts w:ascii="仿宋_GB2312"/>
        </w:rPr>
      </w:pPr>
      <w:r w:rsidRPr="009732EE">
        <w:rPr>
          <w:rFonts w:ascii="仿宋_GB2312" w:hint="eastAsia"/>
        </w:rPr>
        <w:lastRenderedPageBreak/>
        <w:t>在遗体捐献工作中，如违反相关规定，由有关主管部门按照相关规定处理；构成犯罪的，依法追究刑事责任。</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第三十条 </w:t>
      </w:r>
      <w:r>
        <w:rPr>
          <w:rFonts w:ascii="仿宋_GB2312" w:hint="eastAsia"/>
        </w:rPr>
        <w:t xml:space="preserve"> </w:t>
      </w:r>
      <w:r w:rsidRPr="009732EE">
        <w:rPr>
          <w:rFonts w:ascii="仿宋_GB2312" w:hint="eastAsia"/>
        </w:rPr>
        <w:t>本办法自发布之日起施行，有效期至2030年6月11日。</w:t>
      </w:r>
    </w:p>
    <w:p w:rsidR="009732EE" w:rsidRPr="009732EE" w:rsidRDefault="009732EE" w:rsidP="009732EE">
      <w:pPr>
        <w:ind w:firstLineChars="200" w:firstLine="632"/>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Pr="009732EE" w:rsidRDefault="009732EE" w:rsidP="009732EE">
      <w:pPr>
        <w:spacing w:line="582" w:lineRule="exact"/>
        <w:jc w:val="center"/>
        <w:rPr>
          <w:rFonts w:ascii="方正小标宋_GBK" w:eastAsia="方正小标宋_GBK"/>
          <w:sz w:val="44"/>
          <w:szCs w:val="44"/>
        </w:rPr>
      </w:pPr>
      <w:r w:rsidRPr="009732EE">
        <w:rPr>
          <w:rFonts w:ascii="方正小标宋_GBK" w:eastAsia="方正小标宋_GBK" w:hint="eastAsia"/>
          <w:sz w:val="44"/>
          <w:szCs w:val="44"/>
        </w:rPr>
        <w:lastRenderedPageBreak/>
        <w:t>苏州市国有土地上房屋征收与补偿办法</w:t>
      </w:r>
    </w:p>
    <w:p w:rsidR="009732EE" w:rsidRPr="009732EE" w:rsidRDefault="009732EE" w:rsidP="009732EE">
      <w:pPr>
        <w:ind w:firstLineChars="200" w:firstLine="632"/>
        <w:rPr>
          <w:rFonts w:ascii="仿宋_GB2312"/>
        </w:rPr>
      </w:pPr>
      <w:r w:rsidRPr="009732EE">
        <w:rPr>
          <w:rFonts w:ascii="仿宋_GB2312" w:hint="eastAsia"/>
        </w:rPr>
        <w:tab/>
      </w:r>
      <w:r w:rsidRPr="009732EE">
        <w:rPr>
          <w:rFonts w:ascii="仿宋_GB2312" w:hint="eastAsia"/>
        </w:rPr>
        <w:tab/>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第一章  总  则</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第一条 </w:t>
      </w:r>
      <w:r>
        <w:rPr>
          <w:rFonts w:ascii="仿宋_GB2312" w:hint="eastAsia"/>
        </w:rPr>
        <w:t xml:space="preserve"> </w:t>
      </w:r>
      <w:r w:rsidRPr="009732EE">
        <w:rPr>
          <w:rFonts w:ascii="仿宋_GB2312" w:hint="eastAsia"/>
        </w:rPr>
        <w:t>为了规范国有土地上房屋征收与补偿活动，维护公共利益，保障被征收房屋所有权人的合法权益，根据《国有土地上房屋征收与补偿条例》（以下简称《条例》）、《国有土地上房屋征收评估办法》和《江苏省贯彻实施〈国有土地上房屋征收与补偿条例〉若干问题的规定》等有关规定，结合我市实际，制定本办法。</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第二条 </w:t>
      </w:r>
      <w:r>
        <w:rPr>
          <w:rFonts w:ascii="仿宋_GB2312" w:hint="eastAsia"/>
        </w:rPr>
        <w:t xml:space="preserve"> </w:t>
      </w:r>
      <w:r w:rsidRPr="009732EE">
        <w:rPr>
          <w:rFonts w:ascii="仿宋_GB2312" w:hint="eastAsia"/>
        </w:rPr>
        <w:t>本市行政区域内国有土地上房屋征收与补偿活动，适用本办法。</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第三条  </w:t>
      </w:r>
      <w:r w:rsidRPr="009732EE">
        <w:rPr>
          <w:rFonts w:ascii="仿宋_GB2312" w:hint="eastAsia"/>
        </w:rPr>
        <w:t>房屋征收与补偿应当遵循决策民主、程序正当、补偿公平、结果公开的原则。</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第四条  </w:t>
      </w:r>
      <w:r w:rsidRPr="009732EE">
        <w:rPr>
          <w:rFonts w:ascii="仿宋_GB2312" w:hint="eastAsia"/>
        </w:rPr>
        <w:t>市、县级人民政府负责本行政区域的国有土地上的房屋征收与补偿工作。</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第五条 </w:t>
      </w:r>
      <w:r>
        <w:rPr>
          <w:rFonts w:ascii="仿宋_GB2312" w:hint="eastAsia"/>
        </w:rPr>
        <w:t xml:space="preserve"> </w:t>
      </w:r>
      <w:r w:rsidRPr="009732EE">
        <w:rPr>
          <w:rFonts w:ascii="仿宋_GB2312" w:hint="eastAsia"/>
        </w:rPr>
        <w:t>市住房和城乡建设部门是市房屋征收部门，组织实施由市人民政府</w:t>
      </w:r>
      <w:proofErr w:type="gramStart"/>
      <w:r w:rsidRPr="009732EE">
        <w:rPr>
          <w:rFonts w:ascii="仿宋_GB2312" w:hint="eastAsia"/>
        </w:rPr>
        <w:t>作出</w:t>
      </w:r>
      <w:proofErr w:type="gramEnd"/>
      <w:r w:rsidRPr="009732EE">
        <w:rPr>
          <w:rFonts w:ascii="仿宋_GB2312" w:hint="eastAsia"/>
        </w:rPr>
        <w:t>征收决定的房屋征收与补偿工作，具体工作由其所属的市房屋征收与补偿工作机构承担。</w:t>
      </w:r>
    </w:p>
    <w:p w:rsidR="009732EE" w:rsidRPr="009732EE" w:rsidRDefault="009732EE" w:rsidP="009732EE">
      <w:pPr>
        <w:ind w:firstLineChars="200" w:firstLine="632"/>
        <w:rPr>
          <w:rFonts w:ascii="仿宋_GB2312"/>
        </w:rPr>
      </w:pPr>
      <w:r w:rsidRPr="009732EE">
        <w:rPr>
          <w:rFonts w:ascii="仿宋_GB2312" w:hint="eastAsia"/>
        </w:rPr>
        <w:t>各县级市（区）人民政府确定的房屋征收部门组织实施各自行政区域内的房屋征收与补偿工作。</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第六条 </w:t>
      </w:r>
      <w:r>
        <w:rPr>
          <w:rFonts w:ascii="仿宋_GB2312" w:hint="eastAsia"/>
        </w:rPr>
        <w:t xml:space="preserve"> </w:t>
      </w:r>
      <w:r w:rsidRPr="009732EE">
        <w:rPr>
          <w:rFonts w:ascii="仿宋_GB2312" w:hint="eastAsia"/>
        </w:rPr>
        <w:t>房屋征收部门可以委托房屋征收实施单位，承担房</w:t>
      </w:r>
      <w:r w:rsidRPr="009732EE">
        <w:rPr>
          <w:rFonts w:ascii="仿宋_GB2312" w:hint="eastAsia"/>
        </w:rPr>
        <w:lastRenderedPageBreak/>
        <w:t>屋征收与补偿的具体工作。房屋征收实施单位不得以营利为目的。</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第七条  </w:t>
      </w:r>
      <w:r w:rsidRPr="009732EE">
        <w:rPr>
          <w:rFonts w:ascii="仿宋_GB2312" w:hint="eastAsia"/>
        </w:rPr>
        <w:t>市、县级人民政府有关部门应当根据《条例》规定和政府规定的职责分工，互相配合，保障房屋征收与补偿工作的顺利进行。</w:t>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第二章</w:t>
      </w:r>
      <w:r>
        <w:rPr>
          <w:rFonts w:ascii="黑体" w:eastAsia="黑体" w:hAnsi="黑体" w:hint="eastAsia"/>
        </w:rPr>
        <w:t xml:space="preserve">  </w:t>
      </w:r>
      <w:r w:rsidRPr="009732EE">
        <w:rPr>
          <w:rFonts w:ascii="黑体" w:eastAsia="黑体" w:hAnsi="黑体" w:hint="eastAsia"/>
        </w:rPr>
        <w:t>征收决定</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第八条 </w:t>
      </w:r>
      <w:r>
        <w:rPr>
          <w:rFonts w:ascii="仿宋_GB2312" w:hint="eastAsia"/>
        </w:rPr>
        <w:t xml:space="preserve"> </w:t>
      </w:r>
      <w:r w:rsidRPr="009732EE">
        <w:rPr>
          <w:rFonts w:ascii="仿宋_GB2312" w:hint="eastAsia"/>
        </w:rPr>
        <w:t>符合《条例》规定的公共利益情形，确需征收房屋的，由市、县级人民政府</w:t>
      </w:r>
      <w:proofErr w:type="gramStart"/>
      <w:r w:rsidRPr="009732EE">
        <w:rPr>
          <w:rFonts w:ascii="仿宋_GB2312" w:hint="eastAsia"/>
        </w:rPr>
        <w:t>作出</w:t>
      </w:r>
      <w:proofErr w:type="gramEnd"/>
      <w:r w:rsidRPr="009732EE">
        <w:rPr>
          <w:rFonts w:ascii="仿宋_GB2312" w:hint="eastAsia"/>
        </w:rPr>
        <w:t>房屋征收决定。</w:t>
      </w:r>
    </w:p>
    <w:p w:rsidR="009732EE" w:rsidRPr="009732EE" w:rsidRDefault="009732EE" w:rsidP="009732EE">
      <w:pPr>
        <w:ind w:firstLineChars="200" w:firstLine="632"/>
        <w:rPr>
          <w:rFonts w:ascii="仿宋_GB2312"/>
        </w:rPr>
      </w:pPr>
      <w:r w:rsidRPr="009732EE">
        <w:rPr>
          <w:rFonts w:ascii="仿宋_GB2312" w:hint="eastAsia"/>
        </w:rPr>
        <w:t>市、县级人民政府应当根据本行政区域经济社会发展需要，编制年度房屋征收计划。</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第九条 </w:t>
      </w:r>
      <w:r>
        <w:rPr>
          <w:rFonts w:ascii="仿宋_GB2312" w:hint="eastAsia"/>
        </w:rPr>
        <w:t xml:space="preserve"> </w:t>
      </w:r>
      <w:r w:rsidRPr="009732EE">
        <w:rPr>
          <w:rFonts w:ascii="仿宋_GB2312" w:hint="eastAsia"/>
        </w:rPr>
        <w:t>确需征收房屋的各项建设活动，应当符合国民经济和社会发展规划、国土空间规划和专项规划。保障性安居工程建设和危房集中、基础设施落后等地段旧城区改建，还应当纳入国民经济和社会发展年度计划。</w:t>
      </w:r>
    </w:p>
    <w:p w:rsidR="009732EE" w:rsidRPr="009732EE" w:rsidRDefault="009732EE" w:rsidP="009732EE">
      <w:pPr>
        <w:ind w:firstLineChars="200" w:firstLine="632"/>
        <w:rPr>
          <w:rFonts w:ascii="仿宋_GB2312"/>
        </w:rPr>
      </w:pPr>
      <w:r w:rsidRPr="009732EE">
        <w:rPr>
          <w:rFonts w:ascii="黑体" w:eastAsia="黑体" w:hAnsi="黑体" w:hint="eastAsia"/>
        </w:rPr>
        <w:t>第十条</w:t>
      </w:r>
      <w:r>
        <w:rPr>
          <w:rFonts w:ascii="仿宋_GB2312" w:hint="eastAsia"/>
        </w:rPr>
        <w:t xml:space="preserve">  </w:t>
      </w:r>
      <w:r w:rsidRPr="009732EE">
        <w:rPr>
          <w:rFonts w:ascii="仿宋_GB2312" w:hint="eastAsia"/>
        </w:rPr>
        <w:t>房屋征收范围确定后，房屋征收部门应当书面通知自然资源和规划、住房和城乡建设、公安、司法行政、数据、市场监督管理等部门暂停办理房屋征收范围内的新建、改建、扩建房屋，改变房屋和土地性质用途，房屋析产、买卖、租赁和抵押，户口迁入或者分户，房产公证，营业执照等不当增加补偿费用的相关手续，并在房屋征收范围内公布。暂停期限最长不得超过一年。暂停期限届满后，市、县级人民政府未</w:t>
      </w:r>
      <w:proofErr w:type="gramStart"/>
      <w:r w:rsidRPr="009732EE">
        <w:rPr>
          <w:rFonts w:ascii="仿宋_GB2312" w:hint="eastAsia"/>
        </w:rPr>
        <w:t>作出</w:t>
      </w:r>
      <w:proofErr w:type="gramEnd"/>
      <w:r w:rsidRPr="009732EE">
        <w:rPr>
          <w:rFonts w:ascii="仿宋_GB2312" w:hint="eastAsia"/>
        </w:rPr>
        <w:t>征收决定的，暂停事项自动解除。</w:t>
      </w:r>
    </w:p>
    <w:p w:rsidR="009732EE" w:rsidRPr="009732EE" w:rsidRDefault="009732EE" w:rsidP="009732EE">
      <w:pPr>
        <w:ind w:firstLineChars="200" w:firstLine="632"/>
        <w:rPr>
          <w:rFonts w:ascii="仿宋_GB2312"/>
        </w:rPr>
      </w:pPr>
      <w:r w:rsidRPr="009732EE">
        <w:rPr>
          <w:rFonts w:ascii="黑体" w:eastAsia="黑体" w:hAnsi="黑体" w:hint="eastAsia"/>
        </w:rPr>
        <w:lastRenderedPageBreak/>
        <w:t xml:space="preserve">第十一条 </w:t>
      </w:r>
      <w:r>
        <w:rPr>
          <w:rFonts w:ascii="仿宋_GB2312" w:hint="eastAsia"/>
        </w:rPr>
        <w:t xml:space="preserve"> </w:t>
      </w:r>
      <w:r w:rsidRPr="009732EE">
        <w:rPr>
          <w:rFonts w:ascii="仿宋_GB2312" w:hint="eastAsia"/>
        </w:rPr>
        <w:t>房屋征收部门应当对房屋征收范围内房屋的权属、区位、用途、建筑面积等情况进行调查登记，收集相关材料，被征收人应当予以配合。房屋征收部门应当将调查结果在房屋征收范围内以公告形式公布。</w:t>
      </w:r>
    </w:p>
    <w:p w:rsidR="009732EE" w:rsidRPr="009732EE" w:rsidRDefault="009732EE" w:rsidP="009732EE">
      <w:pPr>
        <w:ind w:firstLineChars="200" w:firstLine="632"/>
        <w:rPr>
          <w:rFonts w:ascii="仿宋_GB2312"/>
        </w:rPr>
      </w:pPr>
      <w:r w:rsidRPr="009732EE">
        <w:rPr>
          <w:rFonts w:ascii="仿宋_GB2312" w:hint="eastAsia"/>
        </w:rPr>
        <w:t>市、县级人民政府应当组织自然资源和规划、住房和城乡建设、城市管理等部门依法对调查中发现的未经登记建筑进行认定和处理。</w:t>
      </w:r>
    </w:p>
    <w:p w:rsidR="009732EE" w:rsidRPr="009732EE" w:rsidRDefault="009732EE" w:rsidP="009732EE">
      <w:pPr>
        <w:ind w:firstLineChars="200" w:firstLine="632"/>
        <w:rPr>
          <w:rFonts w:ascii="仿宋_GB2312"/>
        </w:rPr>
      </w:pPr>
      <w:r w:rsidRPr="009732EE">
        <w:rPr>
          <w:rFonts w:ascii="黑体" w:eastAsia="黑体" w:hAnsi="黑体" w:hint="eastAsia"/>
        </w:rPr>
        <w:t>第十二条</w:t>
      </w:r>
      <w:r>
        <w:rPr>
          <w:rFonts w:ascii="仿宋_GB2312" w:hint="eastAsia"/>
        </w:rPr>
        <w:t xml:space="preserve">  </w:t>
      </w:r>
      <w:r w:rsidRPr="009732EE">
        <w:rPr>
          <w:rFonts w:ascii="仿宋_GB2312" w:hint="eastAsia"/>
        </w:rPr>
        <w:t>房屋征收部门应当委托具有房地产评估资质的评估机构对房屋征收范围内的房屋进行采样评估，取得房屋征收范围内被征收房屋类似房地产市场价格，作为测算征收成本的参考依据。</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第十三条  </w:t>
      </w:r>
      <w:r w:rsidRPr="009732EE">
        <w:rPr>
          <w:rFonts w:ascii="仿宋_GB2312" w:hint="eastAsia"/>
        </w:rPr>
        <w:t>房屋征收部门拟定的征收补偿方案，应上报政府。补偿方案应当包括以下内容：</w:t>
      </w:r>
    </w:p>
    <w:p w:rsidR="009732EE" w:rsidRPr="009732EE" w:rsidRDefault="009732EE" w:rsidP="009732EE">
      <w:pPr>
        <w:ind w:firstLineChars="200" w:firstLine="632"/>
        <w:rPr>
          <w:rFonts w:ascii="仿宋_GB2312"/>
        </w:rPr>
      </w:pPr>
      <w:r w:rsidRPr="009732EE">
        <w:rPr>
          <w:rFonts w:ascii="仿宋_GB2312" w:hint="eastAsia"/>
        </w:rPr>
        <w:t>（</w:t>
      </w:r>
      <w:r>
        <w:rPr>
          <w:rFonts w:ascii="仿宋_GB2312" w:hint="eastAsia"/>
        </w:rPr>
        <w:t>一</w:t>
      </w:r>
      <w:r w:rsidRPr="009732EE">
        <w:rPr>
          <w:rFonts w:ascii="仿宋_GB2312" w:hint="eastAsia"/>
        </w:rPr>
        <w:t>）补偿方式和补偿方式选择权；</w:t>
      </w:r>
    </w:p>
    <w:p w:rsidR="009732EE" w:rsidRPr="009732EE" w:rsidRDefault="009732EE" w:rsidP="009732EE">
      <w:pPr>
        <w:ind w:firstLineChars="200" w:firstLine="632"/>
        <w:rPr>
          <w:rFonts w:ascii="仿宋_GB2312"/>
        </w:rPr>
      </w:pPr>
      <w:r w:rsidRPr="009732EE">
        <w:rPr>
          <w:rFonts w:ascii="仿宋_GB2312" w:hint="eastAsia"/>
        </w:rPr>
        <w:t>（</w:t>
      </w:r>
      <w:r>
        <w:rPr>
          <w:rFonts w:ascii="仿宋_GB2312" w:hint="eastAsia"/>
        </w:rPr>
        <w:t>二</w:t>
      </w:r>
      <w:r w:rsidRPr="009732EE">
        <w:rPr>
          <w:rFonts w:ascii="仿宋_GB2312" w:hint="eastAsia"/>
        </w:rPr>
        <w:t>）住宅、经营性用房认定标准和面积认定标准；</w:t>
      </w:r>
    </w:p>
    <w:p w:rsidR="009732EE" w:rsidRPr="009732EE" w:rsidRDefault="009732EE" w:rsidP="009732EE">
      <w:pPr>
        <w:ind w:firstLineChars="200" w:firstLine="632"/>
        <w:rPr>
          <w:rFonts w:ascii="仿宋_GB2312"/>
        </w:rPr>
      </w:pPr>
      <w:r w:rsidRPr="009732EE">
        <w:rPr>
          <w:rFonts w:ascii="仿宋_GB2312" w:hint="eastAsia"/>
        </w:rPr>
        <w:t>（</w:t>
      </w:r>
      <w:r>
        <w:rPr>
          <w:rFonts w:ascii="仿宋_GB2312" w:hint="eastAsia"/>
        </w:rPr>
        <w:t>三</w:t>
      </w:r>
      <w:r w:rsidRPr="009732EE">
        <w:rPr>
          <w:rFonts w:ascii="仿宋_GB2312" w:hint="eastAsia"/>
        </w:rPr>
        <w:t>）</w:t>
      </w:r>
      <w:proofErr w:type="gramStart"/>
      <w:r w:rsidRPr="009732EE">
        <w:rPr>
          <w:rFonts w:ascii="仿宋_GB2312" w:hint="eastAsia"/>
        </w:rPr>
        <w:t>计户规则</w:t>
      </w:r>
      <w:proofErr w:type="gramEnd"/>
      <w:r w:rsidRPr="009732EE">
        <w:rPr>
          <w:rFonts w:ascii="仿宋_GB2312" w:hint="eastAsia"/>
        </w:rPr>
        <w:t>；</w:t>
      </w:r>
    </w:p>
    <w:p w:rsidR="009732EE" w:rsidRPr="009732EE" w:rsidRDefault="009732EE" w:rsidP="009732EE">
      <w:pPr>
        <w:ind w:firstLineChars="200" w:firstLine="632"/>
        <w:rPr>
          <w:rFonts w:ascii="仿宋_GB2312"/>
        </w:rPr>
      </w:pPr>
      <w:r w:rsidRPr="009732EE">
        <w:rPr>
          <w:rFonts w:ascii="仿宋_GB2312" w:hint="eastAsia"/>
        </w:rPr>
        <w:t>（</w:t>
      </w:r>
      <w:r>
        <w:rPr>
          <w:rFonts w:ascii="仿宋_GB2312" w:hint="eastAsia"/>
        </w:rPr>
        <w:t>四</w:t>
      </w:r>
      <w:r w:rsidRPr="009732EE">
        <w:rPr>
          <w:rFonts w:ascii="仿宋_GB2312" w:hint="eastAsia"/>
        </w:rPr>
        <w:t>）住宅、经营性用房类似房地产市场价格的评估基数；</w:t>
      </w:r>
    </w:p>
    <w:p w:rsidR="009732EE" w:rsidRPr="009732EE" w:rsidRDefault="009732EE" w:rsidP="009732EE">
      <w:pPr>
        <w:ind w:firstLineChars="200" w:firstLine="632"/>
        <w:rPr>
          <w:rFonts w:ascii="仿宋_GB2312"/>
        </w:rPr>
      </w:pPr>
      <w:r w:rsidRPr="009732EE">
        <w:rPr>
          <w:rFonts w:ascii="仿宋_GB2312" w:hint="eastAsia"/>
        </w:rPr>
        <w:t>（</w:t>
      </w:r>
      <w:r>
        <w:rPr>
          <w:rFonts w:ascii="仿宋_GB2312" w:hint="eastAsia"/>
        </w:rPr>
        <w:t>五</w:t>
      </w:r>
      <w:r w:rsidRPr="009732EE">
        <w:rPr>
          <w:rFonts w:ascii="仿宋_GB2312" w:hint="eastAsia"/>
        </w:rPr>
        <w:t>）各类补偿、补助、奖励的标准；</w:t>
      </w:r>
    </w:p>
    <w:p w:rsidR="009732EE" w:rsidRPr="009732EE" w:rsidRDefault="009732EE" w:rsidP="009732EE">
      <w:pPr>
        <w:ind w:firstLineChars="200" w:firstLine="632"/>
        <w:rPr>
          <w:rFonts w:ascii="仿宋_GB2312"/>
        </w:rPr>
      </w:pPr>
      <w:r w:rsidRPr="009732EE">
        <w:rPr>
          <w:rFonts w:ascii="仿宋_GB2312" w:hint="eastAsia"/>
        </w:rPr>
        <w:t>（</w:t>
      </w:r>
      <w:r>
        <w:rPr>
          <w:rFonts w:ascii="仿宋_GB2312" w:hint="eastAsia"/>
        </w:rPr>
        <w:t>六</w:t>
      </w:r>
      <w:r w:rsidRPr="009732EE">
        <w:rPr>
          <w:rFonts w:ascii="仿宋_GB2312" w:hint="eastAsia"/>
        </w:rPr>
        <w:t>）产权调换房屋的位置、面积；</w:t>
      </w:r>
    </w:p>
    <w:p w:rsidR="009732EE" w:rsidRPr="009732EE" w:rsidRDefault="009732EE" w:rsidP="009732EE">
      <w:pPr>
        <w:ind w:firstLineChars="200" w:firstLine="632"/>
        <w:rPr>
          <w:rFonts w:ascii="仿宋_GB2312"/>
        </w:rPr>
      </w:pPr>
      <w:r w:rsidRPr="009732EE">
        <w:rPr>
          <w:rFonts w:ascii="仿宋_GB2312" w:hint="eastAsia"/>
        </w:rPr>
        <w:t>（</w:t>
      </w:r>
      <w:r>
        <w:rPr>
          <w:rFonts w:ascii="仿宋_GB2312" w:hint="eastAsia"/>
        </w:rPr>
        <w:t>七</w:t>
      </w:r>
      <w:r w:rsidRPr="009732EE">
        <w:rPr>
          <w:rFonts w:ascii="仿宋_GB2312" w:hint="eastAsia"/>
        </w:rPr>
        <w:t>）拟定的签约期限和提前搬迁奖励期限；</w:t>
      </w:r>
    </w:p>
    <w:p w:rsidR="009732EE" w:rsidRPr="009732EE" w:rsidRDefault="009732EE" w:rsidP="009732EE">
      <w:pPr>
        <w:ind w:firstLineChars="200" w:firstLine="632"/>
        <w:rPr>
          <w:rFonts w:ascii="仿宋_GB2312"/>
        </w:rPr>
      </w:pPr>
      <w:r w:rsidRPr="009732EE">
        <w:rPr>
          <w:rFonts w:ascii="仿宋_GB2312" w:hint="eastAsia"/>
        </w:rPr>
        <w:t>（</w:t>
      </w:r>
      <w:r>
        <w:rPr>
          <w:rFonts w:ascii="仿宋_GB2312" w:hint="eastAsia"/>
        </w:rPr>
        <w:t>八</w:t>
      </w:r>
      <w:r w:rsidRPr="009732EE">
        <w:rPr>
          <w:rFonts w:ascii="仿宋_GB2312" w:hint="eastAsia"/>
        </w:rPr>
        <w:t>）需要规定的其他内容。</w:t>
      </w:r>
    </w:p>
    <w:p w:rsidR="009732EE" w:rsidRPr="009732EE" w:rsidRDefault="009732EE" w:rsidP="009732EE">
      <w:pPr>
        <w:ind w:firstLineChars="200" w:firstLine="632"/>
        <w:rPr>
          <w:rFonts w:ascii="仿宋_GB2312"/>
        </w:rPr>
      </w:pPr>
      <w:r w:rsidRPr="009732EE">
        <w:rPr>
          <w:rFonts w:ascii="仿宋_GB2312" w:hint="eastAsia"/>
        </w:rPr>
        <w:t>市、县级人民政府应当组织有关部门对拟定的征收补偿方案</w:t>
      </w:r>
      <w:r w:rsidRPr="009732EE">
        <w:rPr>
          <w:rFonts w:ascii="仿宋_GB2312" w:hint="eastAsia"/>
        </w:rPr>
        <w:lastRenderedPageBreak/>
        <w:t>进行论证，并在政府网站和征收范围内公布，征求公众意见。征求意见期限不得少于30日。</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第十四条 </w:t>
      </w:r>
      <w:r>
        <w:rPr>
          <w:rFonts w:ascii="仿宋_GB2312" w:hint="eastAsia"/>
        </w:rPr>
        <w:t xml:space="preserve"> </w:t>
      </w:r>
      <w:r w:rsidRPr="009732EE">
        <w:rPr>
          <w:rFonts w:ascii="仿宋_GB2312" w:hint="eastAsia"/>
        </w:rPr>
        <w:t>市、县级人民政府应当将征求意见情况和根据公众意见修改的情况在政府网站和征收范围内及时公布。</w:t>
      </w:r>
    </w:p>
    <w:p w:rsidR="009732EE" w:rsidRPr="009732EE" w:rsidRDefault="009732EE" w:rsidP="009732EE">
      <w:pPr>
        <w:ind w:firstLineChars="200" w:firstLine="632"/>
        <w:rPr>
          <w:rFonts w:ascii="仿宋_GB2312"/>
        </w:rPr>
      </w:pPr>
      <w:r w:rsidRPr="009732EE">
        <w:rPr>
          <w:rFonts w:ascii="仿宋_GB2312" w:hint="eastAsia"/>
        </w:rPr>
        <w:t>因旧城区改建需征收房屋，半数以上被征收人认为征收补偿方案不符合房屋征收条例规定的，市、县级人民政府应当组织由被征收人和公众代表参加的听证会，并根据听证会情况修改方案。</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第十五条 </w:t>
      </w:r>
      <w:r>
        <w:rPr>
          <w:rFonts w:ascii="仿宋_GB2312" w:hint="eastAsia"/>
        </w:rPr>
        <w:t xml:space="preserve"> </w:t>
      </w:r>
      <w:r w:rsidRPr="009732EE">
        <w:rPr>
          <w:rFonts w:ascii="仿宋_GB2312" w:hint="eastAsia"/>
        </w:rPr>
        <w:t>市、县级人民政府</w:t>
      </w:r>
      <w:proofErr w:type="gramStart"/>
      <w:r w:rsidRPr="009732EE">
        <w:rPr>
          <w:rFonts w:ascii="仿宋_GB2312" w:hint="eastAsia"/>
        </w:rPr>
        <w:t>作出</w:t>
      </w:r>
      <w:proofErr w:type="gramEnd"/>
      <w:r w:rsidRPr="009732EE">
        <w:rPr>
          <w:rFonts w:ascii="仿宋_GB2312" w:hint="eastAsia"/>
        </w:rPr>
        <w:t>房屋征收决定前，应当按照有关规定进行社会稳定风险评估。</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第十六条 </w:t>
      </w:r>
      <w:r>
        <w:rPr>
          <w:rFonts w:ascii="仿宋_GB2312" w:hint="eastAsia"/>
        </w:rPr>
        <w:t xml:space="preserve"> </w:t>
      </w:r>
      <w:r w:rsidRPr="009732EE">
        <w:rPr>
          <w:rFonts w:ascii="仿宋_GB2312" w:hint="eastAsia"/>
        </w:rPr>
        <w:t>房屋征收决定</w:t>
      </w:r>
      <w:proofErr w:type="gramStart"/>
      <w:r w:rsidRPr="009732EE">
        <w:rPr>
          <w:rFonts w:ascii="仿宋_GB2312" w:hint="eastAsia"/>
        </w:rPr>
        <w:t>作出</w:t>
      </w:r>
      <w:proofErr w:type="gramEnd"/>
      <w:r w:rsidRPr="009732EE">
        <w:rPr>
          <w:rFonts w:ascii="仿宋_GB2312" w:hint="eastAsia"/>
        </w:rPr>
        <w:t>前，征收补偿费用应当足额到位、专户存储、专款专用。</w:t>
      </w:r>
    </w:p>
    <w:p w:rsidR="009732EE" w:rsidRPr="009732EE" w:rsidRDefault="009732EE" w:rsidP="009732EE">
      <w:pPr>
        <w:ind w:firstLineChars="200" w:firstLine="632"/>
        <w:rPr>
          <w:rFonts w:ascii="仿宋_GB2312"/>
        </w:rPr>
      </w:pPr>
      <w:r w:rsidRPr="009732EE">
        <w:rPr>
          <w:rFonts w:ascii="黑体" w:eastAsia="黑体" w:hAnsi="黑体" w:hint="eastAsia"/>
        </w:rPr>
        <w:t>第十七条</w:t>
      </w:r>
      <w:r>
        <w:rPr>
          <w:rFonts w:ascii="仿宋_GB2312" w:hint="eastAsia"/>
        </w:rPr>
        <w:t xml:space="preserve">  </w:t>
      </w:r>
      <w:r w:rsidRPr="009732EE">
        <w:rPr>
          <w:rFonts w:ascii="仿宋_GB2312" w:hint="eastAsia"/>
        </w:rPr>
        <w:t>市、县级人民政府应当以书面形式</w:t>
      </w:r>
      <w:proofErr w:type="gramStart"/>
      <w:r w:rsidRPr="009732EE">
        <w:rPr>
          <w:rFonts w:ascii="仿宋_GB2312" w:hint="eastAsia"/>
        </w:rPr>
        <w:t>作出</w:t>
      </w:r>
      <w:proofErr w:type="gramEnd"/>
      <w:r w:rsidRPr="009732EE">
        <w:rPr>
          <w:rFonts w:ascii="仿宋_GB2312" w:hint="eastAsia"/>
        </w:rPr>
        <w:t>房屋征收决定并及时公告。公告应当载明实施的项目名称、确切的征收范围、征收补偿方案、</w:t>
      </w:r>
      <w:proofErr w:type="gramStart"/>
      <w:r w:rsidRPr="009732EE">
        <w:rPr>
          <w:rFonts w:ascii="仿宋_GB2312" w:hint="eastAsia"/>
        </w:rPr>
        <w:t>启征日期</w:t>
      </w:r>
      <w:proofErr w:type="gramEnd"/>
      <w:r w:rsidRPr="009732EE">
        <w:rPr>
          <w:rFonts w:ascii="仿宋_GB2312" w:hint="eastAsia"/>
        </w:rPr>
        <w:t>、现场接待地点和联系方式、监督举报电话和行政复议、行政诉讼权利等事项。</w:t>
      </w:r>
    </w:p>
    <w:p w:rsidR="009732EE" w:rsidRPr="009732EE" w:rsidRDefault="009732EE" w:rsidP="009732EE">
      <w:pPr>
        <w:ind w:firstLineChars="200" w:firstLine="632"/>
        <w:rPr>
          <w:rFonts w:ascii="仿宋_GB2312"/>
        </w:rPr>
      </w:pPr>
      <w:r w:rsidRPr="009732EE">
        <w:rPr>
          <w:rFonts w:ascii="仿宋_GB2312" w:hint="eastAsia"/>
        </w:rPr>
        <w:t>征收涉及被征收人500户（含500户）以上的，应当经政府常务会议讨论决定。</w:t>
      </w:r>
    </w:p>
    <w:p w:rsidR="009732EE" w:rsidRPr="009732EE" w:rsidRDefault="009732EE" w:rsidP="009732EE">
      <w:pPr>
        <w:ind w:firstLineChars="200" w:firstLine="632"/>
        <w:rPr>
          <w:rFonts w:ascii="仿宋_GB2312"/>
        </w:rPr>
      </w:pPr>
      <w:r w:rsidRPr="009732EE">
        <w:rPr>
          <w:rFonts w:ascii="仿宋_GB2312" w:hint="eastAsia"/>
        </w:rPr>
        <w:t>房屋被依法征收的，国有土地使用权同时收回。</w:t>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第三章</w:t>
      </w:r>
      <w:r>
        <w:rPr>
          <w:rFonts w:ascii="黑体" w:eastAsia="黑体" w:hAnsi="黑体" w:hint="eastAsia"/>
        </w:rPr>
        <w:t xml:space="preserve">  </w:t>
      </w:r>
      <w:r w:rsidRPr="009732EE">
        <w:rPr>
          <w:rFonts w:ascii="黑体" w:eastAsia="黑体" w:hAnsi="黑体" w:hint="eastAsia"/>
        </w:rPr>
        <w:t>征收补偿</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第十八条  </w:t>
      </w:r>
      <w:r w:rsidRPr="009732EE">
        <w:rPr>
          <w:rFonts w:ascii="仿宋_GB2312" w:hint="eastAsia"/>
        </w:rPr>
        <w:t>对被征收人给予的补偿包括：</w:t>
      </w:r>
    </w:p>
    <w:p w:rsidR="009732EE" w:rsidRPr="009732EE" w:rsidRDefault="009732EE" w:rsidP="009732EE">
      <w:pPr>
        <w:ind w:firstLineChars="200" w:firstLine="632"/>
        <w:rPr>
          <w:rFonts w:ascii="仿宋_GB2312"/>
        </w:rPr>
      </w:pPr>
      <w:r w:rsidRPr="009732EE">
        <w:rPr>
          <w:rFonts w:ascii="仿宋_GB2312" w:hint="eastAsia"/>
        </w:rPr>
        <w:t>（</w:t>
      </w:r>
      <w:r>
        <w:rPr>
          <w:rFonts w:ascii="仿宋_GB2312" w:hint="eastAsia"/>
        </w:rPr>
        <w:t>一</w:t>
      </w:r>
      <w:r w:rsidRPr="009732EE">
        <w:rPr>
          <w:rFonts w:ascii="仿宋_GB2312" w:hint="eastAsia"/>
        </w:rPr>
        <w:t>）被征收房屋价值的补偿；</w:t>
      </w:r>
    </w:p>
    <w:p w:rsidR="009732EE" w:rsidRPr="009732EE" w:rsidRDefault="009732EE" w:rsidP="009732EE">
      <w:pPr>
        <w:ind w:firstLineChars="200" w:firstLine="632"/>
        <w:rPr>
          <w:rFonts w:ascii="仿宋_GB2312"/>
        </w:rPr>
      </w:pPr>
      <w:r w:rsidRPr="009732EE">
        <w:rPr>
          <w:rFonts w:ascii="仿宋_GB2312" w:hint="eastAsia"/>
        </w:rPr>
        <w:lastRenderedPageBreak/>
        <w:t>（</w:t>
      </w:r>
      <w:r>
        <w:rPr>
          <w:rFonts w:ascii="仿宋_GB2312" w:hint="eastAsia"/>
        </w:rPr>
        <w:t>二</w:t>
      </w:r>
      <w:r w:rsidRPr="009732EE">
        <w:rPr>
          <w:rFonts w:ascii="仿宋_GB2312" w:hint="eastAsia"/>
        </w:rPr>
        <w:t>）因征收房屋造成的搬迁、临时安置的补偿；</w:t>
      </w:r>
    </w:p>
    <w:p w:rsidR="009732EE" w:rsidRPr="009732EE" w:rsidRDefault="009732EE" w:rsidP="009732EE">
      <w:pPr>
        <w:ind w:firstLineChars="200" w:firstLine="632"/>
        <w:rPr>
          <w:rFonts w:ascii="仿宋_GB2312"/>
        </w:rPr>
      </w:pPr>
      <w:r w:rsidRPr="009732EE">
        <w:rPr>
          <w:rFonts w:ascii="仿宋_GB2312" w:hint="eastAsia"/>
        </w:rPr>
        <w:t>（</w:t>
      </w:r>
      <w:r>
        <w:rPr>
          <w:rFonts w:ascii="仿宋_GB2312" w:hint="eastAsia"/>
        </w:rPr>
        <w:t>三</w:t>
      </w:r>
      <w:r w:rsidRPr="009732EE">
        <w:rPr>
          <w:rFonts w:ascii="仿宋_GB2312" w:hint="eastAsia"/>
        </w:rPr>
        <w:t>）因征收房屋造成的停产停业损失的补偿。</w:t>
      </w:r>
    </w:p>
    <w:p w:rsidR="009732EE" w:rsidRPr="009732EE" w:rsidRDefault="009732EE" w:rsidP="009732EE">
      <w:pPr>
        <w:ind w:firstLineChars="200" w:firstLine="632"/>
        <w:rPr>
          <w:rFonts w:ascii="仿宋_GB2312"/>
        </w:rPr>
      </w:pPr>
      <w:r w:rsidRPr="009732EE">
        <w:rPr>
          <w:rFonts w:ascii="仿宋_GB2312" w:hint="eastAsia"/>
        </w:rPr>
        <w:t>搬迁补偿费、临时安置补偿费、停产停业损失补偿等标准以及其他有关补助和奖励标准，由市、县级人民政府另行制定后公布。</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第十九条 </w:t>
      </w:r>
      <w:r>
        <w:rPr>
          <w:rFonts w:ascii="仿宋_GB2312" w:hint="eastAsia"/>
        </w:rPr>
        <w:t xml:space="preserve"> </w:t>
      </w:r>
      <w:r w:rsidRPr="009732EE">
        <w:rPr>
          <w:rFonts w:ascii="仿宋_GB2312" w:hint="eastAsia"/>
        </w:rPr>
        <w:t>被征收房屋的价值，由具有相应资质的房地产价格评估机构依法评估确定。对被征收房屋价值的补偿，不得低于房屋征收决定公告之日被征收房屋类似房地产的市场价格。</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第二十条 </w:t>
      </w:r>
      <w:r>
        <w:rPr>
          <w:rFonts w:ascii="仿宋_GB2312" w:hint="eastAsia"/>
        </w:rPr>
        <w:t xml:space="preserve"> </w:t>
      </w:r>
      <w:r w:rsidRPr="009732EE">
        <w:rPr>
          <w:rFonts w:ascii="仿宋_GB2312" w:hint="eastAsia"/>
        </w:rPr>
        <w:t>房地产价格评估机构由被征收人协商选定；协商不成的，通过多数决定、随机选定等方式确定。房地产价格评估机构应当独立、客观、公正地开展房屋征收评估工作，任何单位和个人不得干预。</w:t>
      </w:r>
    </w:p>
    <w:p w:rsidR="009732EE" w:rsidRPr="009732EE" w:rsidRDefault="009732EE" w:rsidP="009732EE">
      <w:pPr>
        <w:ind w:firstLineChars="200" w:firstLine="632"/>
        <w:rPr>
          <w:rFonts w:ascii="仿宋_GB2312"/>
        </w:rPr>
      </w:pPr>
      <w:r w:rsidRPr="009732EE">
        <w:rPr>
          <w:rFonts w:ascii="黑体" w:eastAsia="黑体" w:hAnsi="黑体" w:hint="eastAsia"/>
        </w:rPr>
        <w:t>第二十一条</w:t>
      </w:r>
      <w:r>
        <w:rPr>
          <w:rFonts w:ascii="仿宋_GB2312" w:hint="eastAsia"/>
        </w:rPr>
        <w:t xml:space="preserve">  </w:t>
      </w:r>
      <w:r w:rsidRPr="009732EE">
        <w:rPr>
          <w:rFonts w:ascii="仿宋_GB2312" w:hint="eastAsia"/>
        </w:rPr>
        <w:t>被征收人可以选择货币补偿，也可以选择产权调换。</w:t>
      </w:r>
    </w:p>
    <w:p w:rsidR="009732EE" w:rsidRPr="009732EE" w:rsidRDefault="009732EE" w:rsidP="009732EE">
      <w:pPr>
        <w:ind w:firstLineChars="200" w:firstLine="632"/>
        <w:rPr>
          <w:rFonts w:ascii="仿宋_GB2312"/>
        </w:rPr>
      </w:pPr>
      <w:r w:rsidRPr="009732EE">
        <w:rPr>
          <w:rFonts w:ascii="仿宋_GB2312" w:hint="eastAsia"/>
        </w:rPr>
        <w:t>征收非公益事业房屋附属物的，不作产权调换。</w:t>
      </w:r>
    </w:p>
    <w:p w:rsidR="009732EE" w:rsidRPr="009732EE" w:rsidRDefault="009732EE" w:rsidP="009732EE">
      <w:pPr>
        <w:ind w:firstLineChars="200" w:firstLine="632"/>
        <w:rPr>
          <w:rFonts w:ascii="仿宋_GB2312"/>
        </w:rPr>
      </w:pPr>
      <w:r w:rsidRPr="009732EE">
        <w:rPr>
          <w:rFonts w:ascii="仿宋_GB2312" w:hint="eastAsia"/>
        </w:rPr>
        <w:t>征收租赁房屋，被征收人与房屋承租人对解除租赁关系达不成协议的，房屋征收部门应当对被征收人实行产权调换。</w:t>
      </w:r>
    </w:p>
    <w:p w:rsidR="009732EE" w:rsidRPr="009732EE" w:rsidRDefault="009732EE" w:rsidP="009732EE">
      <w:pPr>
        <w:ind w:firstLineChars="200" w:firstLine="632"/>
        <w:rPr>
          <w:rFonts w:ascii="仿宋_GB2312"/>
        </w:rPr>
      </w:pPr>
      <w:r w:rsidRPr="009732EE">
        <w:rPr>
          <w:rFonts w:ascii="黑体" w:eastAsia="黑体" w:hAnsi="黑体" w:hint="eastAsia"/>
        </w:rPr>
        <w:t>第二十二条</w:t>
      </w:r>
      <w:r>
        <w:rPr>
          <w:rFonts w:ascii="仿宋_GB2312" w:hint="eastAsia"/>
        </w:rPr>
        <w:t xml:space="preserve">  </w:t>
      </w:r>
      <w:r w:rsidRPr="009732EE">
        <w:rPr>
          <w:rFonts w:ascii="仿宋_GB2312" w:hint="eastAsia"/>
        </w:rPr>
        <w:t>被征收人选择产权调换房屋的，房屋征收部门应当提供产权调换房屋，并与被征收人计算、结清被征收房屋价值与产权调换房屋价值的差价。</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第二十三条 </w:t>
      </w:r>
      <w:r>
        <w:rPr>
          <w:rFonts w:ascii="仿宋_GB2312" w:hint="eastAsia"/>
        </w:rPr>
        <w:t xml:space="preserve"> </w:t>
      </w:r>
      <w:r w:rsidRPr="009732EE">
        <w:rPr>
          <w:rFonts w:ascii="仿宋_GB2312" w:hint="eastAsia"/>
        </w:rPr>
        <w:t>因旧城区改建征收个人住宅，被征收人选择在改建地段进行房屋产权调换的，房屋征收部门应当提供改建地段</w:t>
      </w:r>
      <w:r w:rsidRPr="009732EE">
        <w:rPr>
          <w:rFonts w:ascii="仿宋_GB2312" w:hint="eastAsia"/>
        </w:rPr>
        <w:lastRenderedPageBreak/>
        <w:t>或者就近地段的房屋。</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第二十四条 </w:t>
      </w:r>
      <w:r>
        <w:rPr>
          <w:rFonts w:ascii="仿宋_GB2312" w:hint="eastAsia"/>
        </w:rPr>
        <w:t xml:space="preserve"> </w:t>
      </w:r>
      <w:r w:rsidRPr="009732EE">
        <w:rPr>
          <w:rFonts w:ascii="仿宋_GB2312" w:hint="eastAsia"/>
        </w:rPr>
        <w:t>被征收人擅自改变房屋用途的，按照房屋原用途予以补偿。</w:t>
      </w:r>
    </w:p>
    <w:p w:rsidR="009732EE" w:rsidRPr="009732EE" w:rsidRDefault="009732EE" w:rsidP="009732EE">
      <w:pPr>
        <w:ind w:firstLineChars="200" w:firstLine="632"/>
        <w:rPr>
          <w:rFonts w:ascii="仿宋_GB2312"/>
        </w:rPr>
      </w:pPr>
      <w:r w:rsidRPr="009732EE">
        <w:rPr>
          <w:rFonts w:ascii="仿宋_GB2312" w:hint="eastAsia"/>
        </w:rPr>
        <w:t>被征收房屋于2010年7月1日前已经改变为经营性用房，并取得营业执照、持续营业的，按照市、县级人民政府有关规定给予补偿。</w:t>
      </w:r>
    </w:p>
    <w:p w:rsidR="009732EE" w:rsidRPr="009732EE" w:rsidRDefault="009732EE" w:rsidP="009732EE">
      <w:pPr>
        <w:ind w:firstLineChars="200" w:firstLine="632"/>
        <w:rPr>
          <w:rFonts w:ascii="仿宋_GB2312"/>
        </w:rPr>
      </w:pPr>
      <w:r w:rsidRPr="009732EE">
        <w:rPr>
          <w:rFonts w:ascii="仿宋_GB2312" w:hint="eastAsia"/>
        </w:rPr>
        <w:t>不予认定改变房屋用途，但实际有合法经营者，且具有有效营业执照的，可以补偿搬迁、停产停业损失等费用。租赁经营的，房屋征收部门应当对租赁相关情况进行调查。</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第二十五条 </w:t>
      </w:r>
      <w:r>
        <w:rPr>
          <w:rFonts w:ascii="仿宋_GB2312" w:hint="eastAsia"/>
        </w:rPr>
        <w:t xml:space="preserve"> </w:t>
      </w:r>
      <w:r w:rsidRPr="009732EE">
        <w:rPr>
          <w:rFonts w:ascii="仿宋_GB2312" w:hint="eastAsia"/>
        </w:rPr>
        <w:t>征收个人住宅，被征收人符合住房保障条件的，应当按照住房保障有关规定优先给予住房保障，被征收人可以不参加社会轮候。</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第二十六条  </w:t>
      </w:r>
      <w:r w:rsidRPr="009732EE">
        <w:rPr>
          <w:rFonts w:ascii="仿宋_GB2312" w:hint="eastAsia"/>
        </w:rPr>
        <w:t>被征收房屋的合法面积认定、</w:t>
      </w:r>
      <w:proofErr w:type="gramStart"/>
      <w:r w:rsidRPr="009732EE">
        <w:rPr>
          <w:rFonts w:ascii="仿宋_GB2312" w:hint="eastAsia"/>
        </w:rPr>
        <w:t>计户规则</w:t>
      </w:r>
      <w:proofErr w:type="gramEnd"/>
      <w:r w:rsidRPr="009732EE">
        <w:rPr>
          <w:rFonts w:ascii="仿宋_GB2312" w:hint="eastAsia"/>
        </w:rPr>
        <w:t>、租赁房屋、落实政策房屋的补偿，基本居住需求保障，过渡期限等规定由房屋征收部门另行制定。</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第二十七条 </w:t>
      </w:r>
      <w:r>
        <w:rPr>
          <w:rFonts w:ascii="仿宋_GB2312" w:hint="eastAsia"/>
        </w:rPr>
        <w:t xml:space="preserve"> </w:t>
      </w:r>
      <w:r w:rsidRPr="009732EE">
        <w:rPr>
          <w:rFonts w:ascii="仿宋_GB2312" w:hint="eastAsia"/>
        </w:rPr>
        <w:t>房屋征收部门与被征收人依照有关规定，就补偿方式、补偿金额和支付期限、用于产权调换房屋的地点和面积、搬迁费、临时安置费或者周转用房、停产停业损失、搬迁期限、过渡方式和过渡期限等事项，订立补偿协议。</w:t>
      </w:r>
    </w:p>
    <w:p w:rsidR="009732EE" w:rsidRPr="009732EE" w:rsidRDefault="009732EE" w:rsidP="009732EE">
      <w:pPr>
        <w:ind w:firstLineChars="200" w:firstLine="632"/>
        <w:rPr>
          <w:rFonts w:ascii="仿宋_GB2312"/>
        </w:rPr>
      </w:pPr>
      <w:r w:rsidRPr="009732EE">
        <w:rPr>
          <w:rFonts w:ascii="黑体" w:eastAsia="黑体" w:hAnsi="黑体" w:hint="eastAsia"/>
        </w:rPr>
        <w:t>第二十八条</w:t>
      </w:r>
      <w:r>
        <w:rPr>
          <w:rFonts w:ascii="仿宋_GB2312" w:hint="eastAsia"/>
        </w:rPr>
        <w:t xml:space="preserve">  </w:t>
      </w:r>
      <w:r w:rsidRPr="009732EE">
        <w:rPr>
          <w:rFonts w:ascii="仿宋_GB2312" w:hint="eastAsia"/>
        </w:rPr>
        <w:t>房屋征收部门与被征收人或者房屋承租人在征收补偿方案确定的签约期限内达不成补偿协议的，或者被征收房屋所有权人不明确的，由房屋征收部门报请</w:t>
      </w:r>
      <w:proofErr w:type="gramStart"/>
      <w:r w:rsidRPr="009732EE">
        <w:rPr>
          <w:rFonts w:ascii="仿宋_GB2312" w:hint="eastAsia"/>
        </w:rPr>
        <w:t>作出</w:t>
      </w:r>
      <w:proofErr w:type="gramEnd"/>
      <w:r w:rsidRPr="009732EE">
        <w:rPr>
          <w:rFonts w:ascii="仿宋_GB2312" w:hint="eastAsia"/>
        </w:rPr>
        <w:t>房屋征收决定</w:t>
      </w:r>
      <w:r w:rsidRPr="009732EE">
        <w:rPr>
          <w:rFonts w:ascii="仿宋_GB2312" w:hint="eastAsia"/>
          <w:spacing w:val="-4"/>
        </w:rPr>
        <w:lastRenderedPageBreak/>
        <w:t>的市、县级人民政府</w:t>
      </w:r>
      <w:proofErr w:type="gramStart"/>
      <w:r w:rsidRPr="009732EE">
        <w:rPr>
          <w:rFonts w:ascii="仿宋_GB2312" w:hint="eastAsia"/>
          <w:spacing w:val="-4"/>
        </w:rPr>
        <w:t>作出</w:t>
      </w:r>
      <w:proofErr w:type="gramEnd"/>
      <w:r w:rsidRPr="009732EE">
        <w:rPr>
          <w:rFonts w:ascii="仿宋_GB2312" w:hint="eastAsia"/>
          <w:spacing w:val="-4"/>
        </w:rPr>
        <w:t>补偿决定，并在房屋征收范围内予以公告。</w:t>
      </w:r>
    </w:p>
    <w:p w:rsidR="009732EE" w:rsidRPr="009732EE" w:rsidRDefault="009732EE" w:rsidP="009732EE">
      <w:pPr>
        <w:ind w:firstLineChars="200" w:firstLine="632"/>
        <w:rPr>
          <w:rFonts w:ascii="仿宋_GB2312"/>
        </w:rPr>
      </w:pPr>
      <w:r w:rsidRPr="009732EE">
        <w:rPr>
          <w:rFonts w:ascii="仿宋_GB2312" w:hint="eastAsia"/>
        </w:rPr>
        <w:t>被征收人对补偿决定不服的，可以依法申请行政复议，也可以依法提起行政诉讼。</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第二十九条 </w:t>
      </w:r>
      <w:r>
        <w:rPr>
          <w:rFonts w:ascii="仿宋_GB2312" w:hint="eastAsia"/>
        </w:rPr>
        <w:t xml:space="preserve"> </w:t>
      </w:r>
      <w:r w:rsidRPr="009732EE">
        <w:rPr>
          <w:rFonts w:ascii="仿宋_GB2312" w:hint="eastAsia"/>
        </w:rPr>
        <w:t>实施房屋征收应当先补偿、后搬迁。</w:t>
      </w:r>
    </w:p>
    <w:p w:rsidR="009732EE" w:rsidRPr="009732EE" w:rsidRDefault="009732EE" w:rsidP="009732EE">
      <w:pPr>
        <w:ind w:firstLineChars="200" w:firstLine="632"/>
        <w:rPr>
          <w:rFonts w:ascii="仿宋_GB2312"/>
        </w:rPr>
      </w:pPr>
      <w:r w:rsidRPr="009732EE">
        <w:rPr>
          <w:rFonts w:ascii="仿宋_GB2312" w:hint="eastAsia"/>
        </w:rPr>
        <w:t>被征收人应当在补偿协议约定或者补偿决定确定的搬迁期限内完成搬迁。</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第三十条 </w:t>
      </w:r>
      <w:r>
        <w:rPr>
          <w:rFonts w:ascii="仿宋_GB2312" w:hint="eastAsia"/>
        </w:rPr>
        <w:t xml:space="preserve"> </w:t>
      </w:r>
      <w:r w:rsidRPr="009732EE">
        <w:rPr>
          <w:rFonts w:ascii="仿宋_GB2312" w:hint="eastAsia"/>
        </w:rPr>
        <w:t>被征收人在征收公告规定的签约期内搬迁的，房屋征收部门应当给予适当奖励。</w:t>
      </w:r>
    </w:p>
    <w:p w:rsidR="009732EE" w:rsidRPr="009732EE" w:rsidRDefault="009732EE" w:rsidP="009732EE">
      <w:pPr>
        <w:ind w:firstLineChars="200" w:firstLine="632"/>
        <w:rPr>
          <w:rFonts w:ascii="仿宋_GB2312"/>
        </w:rPr>
      </w:pPr>
      <w:r w:rsidRPr="009732EE">
        <w:rPr>
          <w:rFonts w:ascii="仿宋_GB2312" w:hint="eastAsia"/>
        </w:rPr>
        <w:t>因征收房屋造成搬迁的，房屋征收部门应当向被征收人支付搬迁补偿费。选择房屋产权调换的，产权调换房屋交付前，房屋征收部门应当向自行过渡的被征收人，支付临时安置补偿费。</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第三十一条 </w:t>
      </w:r>
      <w:r>
        <w:rPr>
          <w:rFonts w:ascii="仿宋_GB2312" w:hint="eastAsia"/>
        </w:rPr>
        <w:t xml:space="preserve"> </w:t>
      </w:r>
      <w:r w:rsidRPr="009732EE">
        <w:rPr>
          <w:rFonts w:ascii="仿宋_GB2312" w:hint="eastAsia"/>
        </w:rPr>
        <w:t>被征收人或者房屋承租人在法定期限内不申请行政复议或者不提起行政诉讼，在补偿决定确定的期限内又不搬迁的，由</w:t>
      </w:r>
      <w:proofErr w:type="gramStart"/>
      <w:r w:rsidRPr="009732EE">
        <w:rPr>
          <w:rFonts w:ascii="仿宋_GB2312" w:hint="eastAsia"/>
        </w:rPr>
        <w:t>作出</w:t>
      </w:r>
      <w:proofErr w:type="gramEnd"/>
      <w:r w:rsidRPr="009732EE">
        <w:rPr>
          <w:rFonts w:ascii="仿宋_GB2312" w:hint="eastAsia"/>
        </w:rPr>
        <w:t>征收决定的人民政府依法申请人民法院强制执行。</w:t>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第四章</w:t>
      </w:r>
      <w:r>
        <w:rPr>
          <w:rFonts w:ascii="黑体" w:eastAsia="黑体" w:hAnsi="黑体" w:hint="eastAsia"/>
        </w:rPr>
        <w:t xml:space="preserve">  </w:t>
      </w:r>
      <w:r w:rsidRPr="009732EE">
        <w:rPr>
          <w:rFonts w:ascii="黑体" w:eastAsia="黑体" w:hAnsi="黑体" w:hint="eastAsia"/>
        </w:rPr>
        <w:t>监督管理</w:t>
      </w:r>
    </w:p>
    <w:p w:rsidR="009732EE" w:rsidRPr="009732EE" w:rsidRDefault="009732EE" w:rsidP="009732EE">
      <w:pPr>
        <w:ind w:firstLineChars="200" w:firstLine="632"/>
        <w:rPr>
          <w:rFonts w:ascii="仿宋_GB2312"/>
        </w:rPr>
      </w:pPr>
      <w:r w:rsidRPr="009732EE">
        <w:rPr>
          <w:rFonts w:ascii="黑体" w:eastAsia="黑体" w:hAnsi="黑体" w:hint="eastAsia"/>
        </w:rPr>
        <w:t>第三十二条</w:t>
      </w:r>
      <w:r>
        <w:rPr>
          <w:rFonts w:ascii="仿宋_GB2312" w:hint="eastAsia"/>
        </w:rPr>
        <w:t xml:space="preserve">  </w:t>
      </w:r>
      <w:r w:rsidRPr="009732EE">
        <w:rPr>
          <w:rFonts w:ascii="仿宋_GB2312" w:hint="eastAsia"/>
        </w:rPr>
        <w:t>市房屋征收部门履行下列监督管理职责：</w:t>
      </w:r>
    </w:p>
    <w:p w:rsidR="009732EE" w:rsidRPr="009732EE" w:rsidRDefault="009732EE" w:rsidP="009732EE">
      <w:pPr>
        <w:ind w:firstLineChars="200" w:firstLine="632"/>
        <w:rPr>
          <w:rFonts w:ascii="仿宋_GB2312"/>
        </w:rPr>
      </w:pPr>
      <w:r w:rsidRPr="009732EE">
        <w:rPr>
          <w:rFonts w:ascii="仿宋_GB2312" w:hint="eastAsia"/>
        </w:rPr>
        <w:t>（一）对县级市（区）房屋征收部门、房屋征收实施单位的征收与补偿工作进行指导和监督管理；</w:t>
      </w:r>
    </w:p>
    <w:p w:rsidR="009732EE" w:rsidRPr="009732EE" w:rsidRDefault="009732EE" w:rsidP="009732EE">
      <w:pPr>
        <w:ind w:firstLineChars="200" w:firstLine="632"/>
        <w:rPr>
          <w:rFonts w:ascii="仿宋_GB2312"/>
        </w:rPr>
      </w:pPr>
      <w:r w:rsidRPr="009732EE">
        <w:rPr>
          <w:rFonts w:ascii="仿宋_GB2312" w:hint="eastAsia"/>
        </w:rPr>
        <w:t>（二）对全市征收决定、征收补偿决定和相关公开公示制度执行情况进行监督检查；</w:t>
      </w:r>
    </w:p>
    <w:p w:rsidR="009732EE" w:rsidRPr="009732EE" w:rsidRDefault="009732EE" w:rsidP="009732EE">
      <w:pPr>
        <w:ind w:firstLineChars="200" w:firstLine="632"/>
        <w:rPr>
          <w:rFonts w:ascii="仿宋_GB2312"/>
        </w:rPr>
      </w:pPr>
      <w:r w:rsidRPr="009732EE">
        <w:rPr>
          <w:rFonts w:ascii="仿宋_GB2312" w:hint="eastAsia"/>
        </w:rPr>
        <w:t>（三）法律、法规和规章规定以及上级机关确定的其他监督</w:t>
      </w:r>
      <w:r w:rsidRPr="009732EE">
        <w:rPr>
          <w:rFonts w:ascii="仿宋_GB2312" w:hint="eastAsia"/>
        </w:rPr>
        <w:lastRenderedPageBreak/>
        <w:t>管理职责。</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第三十三条  </w:t>
      </w:r>
      <w:r w:rsidRPr="009732EE">
        <w:rPr>
          <w:rFonts w:ascii="仿宋_GB2312" w:hint="eastAsia"/>
        </w:rPr>
        <w:t>县级市（区）房屋征收部门履行下列监督管理职责：</w:t>
      </w:r>
    </w:p>
    <w:p w:rsidR="009732EE" w:rsidRPr="009732EE" w:rsidRDefault="009732EE" w:rsidP="009732EE">
      <w:pPr>
        <w:ind w:firstLineChars="200" w:firstLine="632"/>
        <w:rPr>
          <w:rFonts w:ascii="仿宋_GB2312"/>
        </w:rPr>
      </w:pPr>
      <w:r w:rsidRPr="009732EE">
        <w:rPr>
          <w:rFonts w:ascii="仿宋_GB2312" w:hint="eastAsia"/>
        </w:rPr>
        <w:t>（一）对房屋征收实施单位的征收与补偿工作进行指导和监督管理；</w:t>
      </w:r>
    </w:p>
    <w:p w:rsidR="009732EE" w:rsidRPr="009732EE" w:rsidRDefault="009732EE" w:rsidP="009732EE">
      <w:pPr>
        <w:ind w:firstLineChars="200" w:firstLine="632"/>
        <w:rPr>
          <w:rFonts w:ascii="仿宋_GB2312"/>
        </w:rPr>
      </w:pPr>
      <w:r w:rsidRPr="009732EE">
        <w:rPr>
          <w:rFonts w:ascii="仿宋_GB2312" w:hint="eastAsia"/>
        </w:rPr>
        <w:t>（二）对从事房屋征收业务的人员定期进行专业培训；</w:t>
      </w:r>
    </w:p>
    <w:p w:rsidR="009732EE" w:rsidRPr="009732EE" w:rsidRDefault="009732EE" w:rsidP="009732EE">
      <w:pPr>
        <w:ind w:firstLineChars="200" w:firstLine="632"/>
        <w:rPr>
          <w:rFonts w:ascii="仿宋_GB2312"/>
        </w:rPr>
      </w:pPr>
      <w:r w:rsidRPr="009732EE">
        <w:rPr>
          <w:rFonts w:ascii="仿宋_GB2312" w:hint="eastAsia"/>
        </w:rPr>
        <w:t>（三）组织征收实施单位按照有关规定按时报送统计数据；</w:t>
      </w:r>
    </w:p>
    <w:p w:rsidR="009732EE" w:rsidRPr="009732EE" w:rsidRDefault="009732EE" w:rsidP="009732EE">
      <w:pPr>
        <w:ind w:firstLineChars="200" w:firstLine="632"/>
        <w:rPr>
          <w:rFonts w:ascii="仿宋_GB2312"/>
        </w:rPr>
      </w:pPr>
      <w:r w:rsidRPr="009732EE">
        <w:rPr>
          <w:rFonts w:ascii="仿宋_GB2312" w:hint="eastAsia"/>
        </w:rPr>
        <w:t>（四）依法建立房屋征收补偿档案，及时将征收补偿档案移交城建档案管理机构；</w:t>
      </w:r>
    </w:p>
    <w:p w:rsidR="009732EE" w:rsidRPr="009732EE" w:rsidRDefault="009732EE" w:rsidP="009732EE">
      <w:pPr>
        <w:ind w:firstLineChars="200" w:firstLine="632"/>
        <w:rPr>
          <w:rFonts w:ascii="仿宋_GB2312"/>
        </w:rPr>
      </w:pPr>
      <w:r w:rsidRPr="009732EE">
        <w:rPr>
          <w:rFonts w:ascii="仿宋_GB2312" w:hint="eastAsia"/>
        </w:rPr>
        <w:t>（五）法律、法规和规章规定以及上级机关确定的其他监督管理职责。</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第三十四条 </w:t>
      </w:r>
      <w:r>
        <w:rPr>
          <w:rFonts w:ascii="仿宋_GB2312" w:hint="eastAsia"/>
        </w:rPr>
        <w:t xml:space="preserve"> </w:t>
      </w:r>
      <w:r w:rsidRPr="009732EE">
        <w:rPr>
          <w:rFonts w:ascii="仿宋_GB2312" w:hint="eastAsia"/>
        </w:rPr>
        <w:t>相关行政主管部门履行下列职责：</w:t>
      </w:r>
    </w:p>
    <w:p w:rsidR="009732EE" w:rsidRPr="009732EE" w:rsidRDefault="009732EE" w:rsidP="009732EE">
      <w:pPr>
        <w:ind w:firstLineChars="200" w:firstLine="632"/>
        <w:rPr>
          <w:rFonts w:ascii="仿宋_GB2312"/>
        </w:rPr>
      </w:pPr>
      <w:r w:rsidRPr="009732EE">
        <w:rPr>
          <w:rFonts w:ascii="仿宋_GB2312" w:hint="eastAsia"/>
        </w:rPr>
        <w:t>（一）自然资源和规划部门负责提供不动产登记信息；</w:t>
      </w:r>
    </w:p>
    <w:p w:rsidR="009732EE" w:rsidRPr="009732EE" w:rsidRDefault="009732EE" w:rsidP="009732EE">
      <w:pPr>
        <w:ind w:firstLineChars="200" w:firstLine="632"/>
        <w:rPr>
          <w:rFonts w:ascii="仿宋_GB2312"/>
        </w:rPr>
      </w:pPr>
      <w:r w:rsidRPr="009732EE">
        <w:rPr>
          <w:rFonts w:ascii="仿宋_GB2312" w:hint="eastAsia"/>
        </w:rPr>
        <w:t>（二）住房和城乡建设部门负责提供被征收人符合住房保障资格条件的征收住房保障工作信息；</w:t>
      </w:r>
    </w:p>
    <w:p w:rsidR="009732EE" w:rsidRPr="009732EE" w:rsidRDefault="009732EE" w:rsidP="009732EE">
      <w:pPr>
        <w:ind w:firstLineChars="200" w:firstLine="632"/>
        <w:rPr>
          <w:rFonts w:ascii="仿宋_GB2312"/>
        </w:rPr>
      </w:pPr>
      <w:r w:rsidRPr="009732EE">
        <w:rPr>
          <w:rFonts w:ascii="仿宋_GB2312" w:hint="eastAsia"/>
        </w:rPr>
        <w:t>（三）公安部门负责提供相关户籍信息；</w:t>
      </w:r>
    </w:p>
    <w:p w:rsidR="009732EE" w:rsidRPr="009732EE" w:rsidRDefault="009732EE" w:rsidP="009732EE">
      <w:pPr>
        <w:ind w:firstLineChars="200" w:firstLine="632"/>
        <w:rPr>
          <w:rFonts w:ascii="仿宋_GB2312"/>
        </w:rPr>
      </w:pPr>
      <w:r w:rsidRPr="009732EE">
        <w:rPr>
          <w:rFonts w:ascii="仿宋_GB2312" w:hint="eastAsia"/>
        </w:rPr>
        <w:t>（四）市场监督管理、数据部门负责提供相关工商登记信息；</w:t>
      </w:r>
    </w:p>
    <w:p w:rsidR="009732EE" w:rsidRPr="009732EE" w:rsidRDefault="009732EE" w:rsidP="009732EE">
      <w:pPr>
        <w:ind w:firstLineChars="200" w:firstLine="632"/>
        <w:rPr>
          <w:rFonts w:ascii="仿宋_GB2312"/>
        </w:rPr>
      </w:pPr>
      <w:r w:rsidRPr="009732EE">
        <w:rPr>
          <w:rFonts w:ascii="仿宋_GB2312" w:hint="eastAsia"/>
        </w:rPr>
        <w:t>（五）税务部门依法负责提供相关税务信息；</w:t>
      </w:r>
    </w:p>
    <w:p w:rsidR="009732EE" w:rsidRPr="009732EE" w:rsidRDefault="009732EE" w:rsidP="009732EE">
      <w:pPr>
        <w:ind w:firstLineChars="200" w:firstLine="632"/>
        <w:rPr>
          <w:rFonts w:ascii="仿宋_GB2312"/>
        </w:rPr>
      </w:pPr>
      <w:r w:rsidRPr="009732EE">
        <w:rPr>
          <w:rFonts w:ascii="仿宋_GB2312" w:hint="eastAsia"/>
        </w:rPr>
        <w:t>（六）审计部门依法对征收补偿费用使用情况进行监督。</w:t>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第五章</w:t>
      </w:r>
      <w:r>
        <w:rPr>
          <w:rFonts w:ascii="黑体" w:eastAsia="黑体" w:hAnsi="黑体" w:hint="eastAsia"/>
        </w:rPr>
        <w:t xml:space="preserve">  </w:t>
      </w:r>
      <w:r w:rsidRPr="009732EE">
        <w:rPr>
          <w:rFonts w:ascii="黑体" w:eastAsia="黑体" w:hAnsi="黑体" w:hint="eastAsia"/>
        </w:rPr>
        <w:t>附</w:t>
      </w:r>
      <w:r>
        <w:rPr>
          <w:rFonts w:ascii="黑体" w:eastAsia="黑体" w:hAnsi="黑体" w:hint="eastAsia"/>
        </w:rPr>
        <w:t xml:space="preserve">  </w:t>
      </w:r>
      <w:r w:rsidRPr="009732EE">
        <w:rPr>
          <w:rFonts w:ascii="黑体" w:eastAsia="黑体" w:hAnsi="黑体" w:hint="eastAsia"/>
        </w:rPr>
        <w:t>则</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第三十五条 </w:t>
      </w:r>
      <w:r>
        <w:rPr>
          <w:rFonts w:ascii="仿宋_GB2312" w:hint="eastAsia"/>
        </w:rPr>
        <w:t xml:space="preserve"> </w:t>
      </w:r>
      <w:r w:rsidRPr="009732EE">
        <w:rPr>
          <w:rFonts w:ascii="仿宋_GB2312" w:hint="eastAsia"/>
        </w:rPr>
        <w:t>已依法取得房屋拆迁许可证的项目，继续沿用</w:t>
      </w:r>
      <w:r w:rsidRPr="009732EE">
        <w:rPr>
          <w:rFonts w:ascii="仿宋_GB2312" w:hint="eastAsia"/>
        </w:rPr>
        <w:lastRenderedPageBreak/>
        <w:t>原有的规定办理。</w:t>
      </w:r>
    </w:p>
    <w:p w:rsidR="009732EE" w:rsidRPr="009732EE" w:rsidRDefault="009732EE" w:rsidP="009732EE">
      <w:pPr>
        <w:ind w:firstLineChars="200" w:firstLine="632"/>
        <w:rPr>
          <w:rFonts w:ascii="仿宋_GB2312"/>
        </w:rPr>
      </w:pPr>
      <w:r w:rsidRPr="009732EE">
        <w:rPr>
          <w:rFonts w:ascii="黑体" w:eastAsia="黑体" w:hAnsi="黑体" w:hint="eastAsia"/>
        </w:rPr>
        <w:t>第三十六条</w:t>
      </w:r>
      <w:r>
        <w:rPr>
          <w:rFonts w:ascii="仿宋_GB2312" w:hint="eastAsia"/>
        </w:rPr>
        <w:t xml:space="preserve">  </w:t>
      </w:r>
      <w:r w:rsidRPr="009732EE">
        <w:rPr>
          <w:rFonts w:ascii="仿宋_GB2312" w:hint="eastAsia"/>
        </w:rPr>
        <w:t>各县级市（区）人民政府可以根据本办法，结合本地实际，制定具体实施办法。</w:t>
      </w:r>
    </w:p>
    <w:p w:rsidR="009732EE" w:rsidRPr="009732EE" w:rsidRDefault="009732EE" w:rsidP="009732EE">
      <w:pPr>
        <w:ind w:firstLineChars="200" w:firstLine="632"/>
        <w:rPr>
          <w:rFonts w:ascii="仿宋_GB2312"/>
        </w:rPr>
      </w:pPr>
      <w:r w:rsidRPr="009732EE">
        <w:rPr>
          <w:rFonts w:ascii="黑体" w:eastAsia="黑体" w:hAnsi="黑体" w:hint="eastAsia"/>
        </w:rPr>
        <w:t>第三十七条</w:t>
      </w:r>
      <w:r>
        <w:rPr>
          <w:rFonts w:ascii="仿宋_GB2312" w:hint="eastAsia"/>
        </w:rPr>
        <w:t xml:space="preserve">  </w:t>
      </w:r>
      <w:r w:rsidRPr="009732EE">
        <w:rPr>
          <w:rFonts w:ascii="仿宋_GB2312" w:hint="eastAsia"/>
        </w:rPr>
        <w:t>本办法自公布之日起施行，有效期至2030年6月11日。</w:t>
      </w: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Default="009732EE" w:rsidP="009732EE">
      <w:pPr>
        <w:spacing w:line="582" w:lineRule="exact"/>
        <w:jc w:val="center"/>
        <w:rPr>
          <w:rFonts w:ascii="方正小标宋_GBK" w:eastAsia="方正小标宋_GBK"/>
          <w:sz w:val="44"/>
          <w:szCs w:val="44"/>
        </w:rPr>
      </w:pPr>
      <w:r w:rsidRPr="009732EE">
        <w:rPr>
          <w:rFonts w:ascii="方正小标宋_GBK" w:eastAsia="方正小标宋_GBK" w:hint="eastAsia"/>
          <w:sz w:val="44"/>
          <w:szCs w:val="44"/>
        </w:rPr>
        <w:lastRenderedPageBreak/>
        <w:t>苏州市姑苏区国有土地上房屋征收与补偿</w:t>
      </w:r>
    </w:p>
    <w:p w:rsidR="009732EE" w:rsidRPr="009732EE" w:rsidRDefault="009732EE" w:rsidP="009732EE">
      <w:pPr>
        <w:spacing w:line="582" w:lineRule="exact"/>
        <w:jc w:val="center"/>
        <w:rPr>
          <w:rFonts w:ascii="方正小标宋_GBK" w:eastAsia="方正小标宋_GBK"/>
          <w:sz w:val="44"/>
          <w:szCs w:val="44"/>
        </w:rPr>
      </w:pPr>
      <w:r w:rsidRPr="009732EE">
        <w:rPr>
          <w:rFonts w:ascii="方正小标宋_GBK" w:eastAsia="方正小标宋_GBK" w:hint="eastAsia"/>
          <w:sz w:val="44"/>
          <w:szCs w:val="44"/>
        </w:rPr>
        <w:t>实施办法</w:t>
      </w:r>
    </w:p>
    <w:p w:rsidR="009732EE" w:rsidRPr="009732EE" w:rsidRDefault="009732EE" w:rsidP="009732EE">
      <w:pPr>
        <w:ind w:firstLineChars="200" w:firstLine="632"/>
        <w:rPr>
          <w:rFonts w:ascii="仿宋_GB2312"/>
        </w:rPr>
      </w:pP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第一章</w:t>
      </w:r>
      <w:r>
        <w:rPr>
          <w:rFonts w:ascii="黑体" w:eastAsia="黑体" w:hAnsi="黑体" w:hint="eastAsia"/>
        </w:rPr>
        <w:t xml:space="preserve">  </w:t>
      </w:r>
      <w:r w:rsidRPr="009732EE">
        <w:rPr>
          <w:rFonts w:ascii="黑体" w:eastAsia="黑体" w:hAnsi="黑体" w:hint="eastAsia"/>
        </w:rPr>
        <w:t>总</w:t>
      </w:r>
      <w:r>
        <w:rPr>
          <w:rFonts w:ascii="黑体" w:eastAsia="黑体" w:hAnsi="黑体" w:hint="eastAsia"/>
        </w:rPr>
        <w:t xml:space="preserve">  </w:t>
      </w:r>
      <w:r w:rsidRPr="009732EE">
        <w:rPr>
          <w:rFonts w:ascii="黑体" w:eastAsia="黑体" w:hAnsi="黑体" w:hint="eastAsia"/>
        </w:rPr>
        <w:t>则</w:t>
      </w:r>
    </w:p>
    <w:p w:rsidR="009732EE" w:rsidRPr="009732EE" w:rsidRDefault="009732EE" w:rsidP="009732EE">
      <w:pPr>
        <w:ind w:firstLineChars="200" w:firstLine="632"/>
        <w:rPr>
          <w:rFonts w:ascii="仿宋_GB2312"/>
        </w:rPr>
      </w:pPr>
      <w:r w:rsidRPr="009732EE">
        <w:rPr>
          <w:rFonts w:ascii="黑体" w:eastAsia="黑体" w:hAnsi="黑体" w:hint="eastAsia"/>
        </w:rPr>
        <w:t>第一条</w:t>
      </w:r>
      <w:r>
        <w:rPr>
          <w:rFonts w:ascii="仿宋_GB2312" w:hint="eastAsia"/>
        </w:rPr>
        <w:t xml:space="preserve">  </w:t>
      </w:r>
      <w:r w:rsidRPr="009732EE">
        <w:rPr>
          <w:rFonts w:ascii="仿宋_GB2312" w:hint="eastAsia"/>
        </w:rPr>
        <w:t>为顺利开展姑苏区房屋征收工作，维护公共利益，保障被征收房屋所有权人的合法权益，规范姑苏区国有土地上房屋征收与补偿活动，根据国务院《国有土地上房屋征收与补偿条例》（以下简称《条例》）和省、市房屋征收与补偿有关规定，结合姑苏区实际情况，制定本实施办法。</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第二条 </w:t>
      </w:r>
      <w:r>
        <w:rPr>
          <w:rFonts w:ascii="仿宋_GB2312" w:hint="eastAsia"/>
        </w:rPr>
        <w:t xml:space="preserve"> </w:t>
      </w:r>
      <w:r w:rsidRPr="009732EE">
        <w:rPr>
          <w:rFonts w:ascii="仿宋_GB2312" w:hint="eastAsia"/>
        </w:rPr>
        <w:t>姑苏区人民政府负责姑苏区范围内国有土地上的房屋征收与补偿工作。</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第三条 </w:t>
      </w:r>
      <w:r>
        <w:rPr>
          <w:rFonts w:ascii="仿宋_GB2312" w:hint="eastAsia"/>
        </w:rPr>
        <w:t xml:space="preserve"> </w:t>
      </w:r>
      <w:r w:rsidRPr="009732EE">
        <w:rPr>
          <w:rFonts w:ascii="仿宋_GB2312" w:hint="eastAsia"/>
        </w:rPr>
        <w:t>姑苏区房屋征收与补偿办公室为姑苏区房屋征收部门（以下简称区房屋征收部门），组织实施姑苏区范围内的房屋征收与补偿工作。</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第四条 </w:t>
      </w:r>
      <w:r>
        <w:rPr>
          <w:rFonts w:ascii="仿宋_GB2312" w:hint="eastAsia"/>
        </w:rPr>
        <w:t xml:space="preserve"> </w:t>
      </w:r>
      <w:r w:rsidRPr="009732EE">
        <w:rPr>
          <w:rFonts w:ascii="仿宋_GB2312" w:hint="eastAsia"/>
        </w:rPr>
        <w:t>区房屋征收部门可以委托街道办事处（新城管委会）及相关单位作为房屋征收实施单位，承担房屋征收与补偿的具体工作。房屋征收实施单位不得以营利为目的。</w:t>
      </w:r>
    </w:p>
    <w:p w:rsidR="009732EE" w:rsidRPr="009732EE" w:rsidRDefault="009732EE" w:rsidP="009732EE">
      <w:pPr>
        <w:ind w:firstLineChars="200" w:firstLine="632"/>
        <w:rPr>
          <w:rFonts w:ascii="仿宋_GB2312"/>
        </w:rPr>
      </w:pPr>
      <w:r w:rsidRPr="009732EE">
        <w:rPr>
          <w:rFonts w:ascii="仿宋_GB2312" w:hint="eastAsia"/>
        </w:rPr>
        <w:t>区房屋征收部门对房屋征收实施单位在委托范围内实施的房屋征收与补偿行为负责监督，并对其行为后果承担法律责任。</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第五条 </w:t>
      </w:r>
      <w:r>
        <w:rPr>
          <w:rFonts w:ascii="仿宋_GB2312" w:hint="eastAsia"/>
        </w:rPr>
        <w:t xml:space="preserve"> </w:t>
      </w:r>
      <w:r w:rsidRPr="009732EE">
        <w:rPr>
          <w:rFonts w:ascii="仿宋_GB2312" w:hint="eastAsia"/>
        </w:rPr>
        <w:t>姑苏区人民政府有关部门应当根据本办法规定和政府规定的职责分工，互相配合，保障房屋征收与补偿工作的顺</w:t>
      </w:r>
      <w:r w:rsidRPr="009732EE">
        <w:rPr>
          <w:rFonts w:ascii="仿宋_GB2312" w:hint="eastAsia"/>
        </w:rPr>
        <w:lastRenderedPageBreak/>
        <w:t>利进行。</w:t>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第二章</w:t>
      </w:r>
      <w:r>
        <w:rPr>
          <w:rFonts w:ascii="黑体" w:eastAsia="黑体" w:hAnsi="黑体" w:hint="eastAsia"/>
        </w:rPr>
        <w:t xml:space="preserve">  </w:t>
      </w:r>
      <w:r w:rsidRPr="009732EE">
        <w:rPr>
          <w:rFonts w:ascii="黑体" w:eastAsia="黑体" w:hAnsi="黑体" w:hint="eastAsia"/>
        </w:rPr>
        <w:t>征收决定</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第六条 </w:t>
      </w:r>
      <w:r>
        <w:rPr>
          <w:rFonts w:ascii="仿宋_GB2312" w:hint="eastAsia"/>
        </w:rPr>
        <w:t xml:space="preserve"> </w:t>
      </w:r>
      <w:r w:rsidRPr="009732EE">
        <w:rPr>
          <w:rFonts w:ascii="仿宋_GB2312" w:hint="eastAsia"/>
        </w:rPr>
        <w:t>姑苏区人民政府应当按照国民经济和社会发展规划、国土空间规划和专项规划要求，编制房屋征收年度计划。保障性安居工程建设和危房集中、基础设施落后等地段旧城区改建，应当纳入政府国民经济和社会发展年度计划。</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第七条 </w:t>
      </w:r>
      <w:r>
        <w:rPr>
          <w:rFonts w:ascii="仿宋_GB2312" w:hint="eastAsia"/>
        </w:rPr>
        <w:t xml:space="preserve"> </w:t>
      </w:r>
      <w:r w:rsidRPr="009732EE">
        <w:rPr>
          <w:rFonts w:ascii="仿宋_GB2312" w:hint="eastAsia"/>
        </w:rPr>
        <w:t>符合《条例》第八条规定的公共利益建设项目，确需要征收国有土地上单位、个人房屋的，项目建设单位可以向区房屋征收部门提出房屋征收申请，并提供符合《条例》第九条规定的相关材料。</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第八条 </w:t>
      </w:r>
      <w:r>
        <w:rPr>
          <w:rFonts w:ascii="仿宋_GB2312" w:hint="eastAsia"/>
        </w:rPr>
        <w:t xml:space="preserve"> </w:t>
      </w:r>
      <w:r w:rsidRPr="009732EE">
        <w:rPr>
          <w:rFonts w:ascii="仿宋_GB2312" w:hint="eastAsia"/>
        </w:rPr>
        <w:t>房屋征收范围确定后，区房屋征收部门应当书面通知自然资源和规划、住房和城乡建设、公安、司法行政、数据、市场监督管理等部门暂停办理征收范围内的新建、改建、扩建房屋，改变房屋和土地性质用途，房屋析产、买卖和租赁，户口迁入或者分户，房产公证，营业执照等不当增加补偿费用的相关手续并在房屋征收范围内公布。暂停期限最长不得超过一年。</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第九条 </w:t>
      </w:r>
      <w:r>
        <w:rPr>
          <w:rFonts w:ascii="仿宋_GB2312" w:hint="eastAsia"/>
        </w:rPr>
        <w:t xml:space="preserve"> </w:t>
      </w:r>
      <w:r w:rsidRPr="009732EE">
        <w:rPr>
          <w:rFonts w:ascii="仿宋_GB2312" w:hint="eastAsia"/>
        </w:rPr>
        <w:t>区房屋征收部门组织对征收范围内房屋的权属、区位、用途、建筑面积、土地面积等情况进行调查登记，收集相关材料，被征收人应当予以配合。被征收人不配合的，以相关权证登记机关提供的资料为依据。</w:t>
      </w:r>
    </w:p>
    <w:p w:rsidR="009732EE" w:rsidRPr="009732EE" w:rsidRDefault="009732EE" w:rsidP="009732EE">
      <w:pPr>
        <w:ind w:firstLineChars="200" w:firstLine="632"/>
        <w:rPr>
          <w:rFonts w:ascii="仿宋_GB2312"/>
        </w:rPr>
      </w:pPr>
      <w:r w:rsidRPr="009732EE">
        <w:rPr>
          <w:rFonts w:ascii="仿宋_GB2312" w:hint="eastAsia"/>
        </w:rPr>
        <w:t>区房屋征收部门应当按照姑苏区人民政府要求，会同有关部</w:t>
      </w:r>
      <w:r w:rsidRPr="009732EE">
        <w:rPr>
          <w:rFonts w:ascii="仿宋_GB2312" w:hint="eastAsia"/>
        </w:rPr>
        <w:lastRenderedPageBreak/>
        <w:t>门依法对房屋征收范围内未经登记的建筑进行认定和处理。</w:t>
      </w:r>
    </w:p>
    <w:p w:rsidR="009732EE" w:rsidRPr="009732EE" w:rsidRDefault="009732EE" w:rsidP="009732EE">
      <w:pPr>
        <w:ind w:firstLineChars="200" w:firstLine="632"/>
        <w:rPr>
          <w:rFonts w:ascii="仿宋_GB2312"/>
        </w:rPr>
      </w:pPr>
      <w:r w:rsidRPr="009732EE">
        <w:rPr>
          <w:rFonts w:ascii="仿宋_GB2312" w:hint="eastAsia"/>
        </w:rPr>
        <w:t>区房屋征收部门应当将调查结果在房屋征收范围内公布。</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第十条  </w:t>
      </w:r>
      <w:r w:rsidRPr="009732EE">
        <w:rPr>
          <w:rFonts w:ascii="仿宋_GB2312" w:hint="eastAsia"/>
        </w:rPr>
        <w:t>区房屋征收部门在组织调查的同时，应当委托具有房地产评估资质的评估机构对征收范围内的房屋进行采样评估，测算征收成本。</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第十一条 </w:t>
      </w:r>
      <w:r>
        <w:rPr>
          <w:rFonts w:ascii="仿宋_GB2312" w:hint="eastAsia"/>
        </w:rPr>
        <w:t xml:space="preserve"> </w:t>
      </w:r>
      <w:r w:rsidRPr="009732EE">
        <w:rPr>
          <w:rFonts w:ascii="仿宋_GB2312" w:hint="eastAsia"/>
        </w:rPr>
        <w:t>区房屋征收部门拟定的征收补偿方案应上报姑苏区人民政府。</w:t>
      </w:r>
    </w:p>
    <w:p w:rsidR="009732EE" w:rsidRPr="009732EE" w:rsidRDefault="009732EE" w:rsidP="009732EE">
      <w:pPr>
        <w:ind w:firstLineChars="200" w:firstLine="632"/>
        <w:rPr>
          <w:rFonts w:ascii="仿宋_GB2312"/>
        </w:rPr>
      </w:pPr>
      <w:r w:rsidRPr="009732EE">
        <w:rPr>
          <w:rFonts w:ascii="仿宋_GB2312" w:hint="eastAsia"/>
        </w:rPr>
        <w:t>征收补偿方案的内容，应当包括房屋征收范围、实施时间、补偿方式、补偿标准、补助和奖励、用于产权调换房屋的地点和面积、搬迁过渡方式和过渡期限等事项。</w:t>
      </w:r>
    </w:p>
    <w:p w:rsidR="009732EE" w:rsidRPr="009732EE" w:rsidRDefault="009732EE" w:rsidP="009732EE">
      <w:pPr>
        <w:ind w:firstLineChars="200" w:firstLine="632"/>
        <w:rPr>
          <w:rFonts w:ascii="仿宋_GB2312"/>
        </w:rPr>
      </w:pPr>
      <w:r w:rsidRPr="009732EE">
        <w:rPr>
          <w:rFonts w:ascii="仿宋_GB2312" w:hint="eastAsia"/>
        </w:rPr>
        <w:t>姑苏区人民政府应当组织有关部门对拟定的征收补偿方案进行论证，并在政府网站和征收范围内公布，征求公众意见。征求意见期限不得少于30日。</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第十二条  </w:t>
      </w:r>
      <w:r w:rsidRPr="009732EE">
        <w:rPr>
          <w:rFonts w:ascii="仿宋_GB2312" w:hint="eastAsia"/>
        </w:rPr>
        <w:t>姑苏区人民政府应当将征求意见情况和根据公众意见修改的情况在政府网站和征收范围内及时公布。</w:t>
      </w:r>
    </w:p>
    <w:p w:rsidR="009732EE" w:rsidRPr="009732EE" w:rsidRDefault="009732EE" w:rsidP="009732EE">
      <w:pPr>
        <w:ind w:firstLineChars="200" w:firstLine="632"/>
        <w:rPr>
          <w:rFonts w:ascii="仿宋_GB2312"/>
        </w:rPr>
      </w:pPr>
      <w:r w:rsidRPr="009732EE">
        <w:rPr>
          <w:rFonts w:ascii="仿宋_GB2312" w:hint="eastAsia"/>
        </w:rPr>
        <w:t>因旧城区改建需征收房屋，半数以上被征收人认为征收补偿方案不符合房屋征收条例规定的，姑苏区人民政府应当组织由被征收人和公众代表参加的听证会，并根据听证会情况修改方案。</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第十三条 </w:t>
      </w:r>
      <w:r>
        <w:rPr>
          <w:rFonts w:ascii="仿宋_GB2312" w:hint="eastAsia"/>
        </w:rPr>
        <w:t xml:space="preserve"> </w:t>
      </w:r>
      <w:r w:rsidRPr="009732EE">
        <w:rPr>
          <w:rFonts w:ascii="仿宋_GB2312" w:hint="eastAsia"/>
        </w:rPr>
        <w:t>姑苏区人民政府</w:t>
      </w:r>
      <w:proofErr w:type="gramStart"/>
      <w:r w:rsidRPr="009732EE">
        <w:rPr>
          <w:rFonts w:ascii="仿宋_GB2312" w:hint="eastAsia"/>
        </w:rPr>
        <w:t>作出</w:t>
      </w:r>
      <w:proofErr w:type="gramEnd"/>
      <w:r w:rsidRPr="009732EE">
        <w:rPr>
          <w:rFonts w:ascii="仿宋_GB2312" w:hint="eastAsia"/>
        </w:rPr>
        <w:t>房屋征收决定前，应当按照有关规定进行社会稳定风险评估。</w:t>
      </w:r>
    </w:p>
    <w:p w:rsidR="009732EE" w:rsidRPr="009732EE" w:rsidRDefault="009732EE" w:rsidP="009732EE">
      <w:pPr>
        <w:ind w:firstLineChars="200" w:firstLine="632"/>
        <w:rPr>
          <w:rFonts w:ascii="仿宋_GB2312"/>
        </w:rPr>
      </w:pPr>
      <w:r w:rsidRPr="009732EE">
        <w:rPr>
          <w:rFonts w:ascii="仿宋_GB2312" w:hint="eastAsia"/>
        </w:rPr>
        <w:t>社会稳定风险评估工作由区委政法委（</w:t>
      </w:r>
      <w:proofErr w:type="gramStart"/>
      <w:r w:rsidRPr="009732EE">
        <w:rPr>
          <w:rFonts w:ascii="仿宋_GB2312" w:hint="eastAsia"/>
        </w:rPr>
        <w:t>维稳办</w:t>
      </w:r>
      <w:proofErr w:type="gramEnd"/>
      <w:r w:rsidRPr="009732EE">
        <w:rPr>
          <w:rFonts w:ascii="仿宋_GB2312" w:hint="eastAsia"/>
        </w:rPr>
        <w:t>）负责协调，具体工作由区房屋征收部门和属地街道办事处（新城管委会）负</w:t>
      </w:r>
      <w:r w:rsidRPr="009732EE">
        <w:rPr>
          <w:rFonts w:ascii="仿宋_GB2312" w:hint="eastAsia"/>
        </w:rPr>
        <w:lastRenderedPageBreak/>
        <w:t>责实施。</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第十四条 </w:t>
      </w:r>
      <w:r>
        <w:rPr>
          <w:rFonts w:ascii="仿宋_GB2312" w:hint="eastAsia"/>
        </w:rPr>
        <w:t xml:space="preserve"> </w:t>
      </w:r>
      <w:r w:rsidRPr="009732EE">
        <w:rPr>
          <w:rFonts w:ascii="仿宋_GB2312" w:hint="eastAsia"/>
        </w:rPr>
        <w:t>姑苏区人民政府</w:t>
      </w:r>
      <w:proofErr w:type="gramStart"/>
      <w:r w:rsidRPr="009732EE">
        <w:rPr>
          <w:rFonts w:ascii="仿宋_GB2312" w:hint="eastAsia"/>
        </w:rPr>
        <w:t>作出</w:t>
      </w:r>
      <w:proofErr w:type="gramEnd"/>
      <w:r w:rsidRPr="009732EE">
        <w:rPr>
          <w:rFonts w:ascii="仿宋_GB2312" w:hint="eastAsia"/>
        </w:rPr>
        <w:t>房屋征收决定前，征收补偿费用应当足额到位、专户存储、专款专用。</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第十五条 </w:t>
      </w:r>
      <w:r>
        <w:rPr>
          <w:rFonts w:ascii="仿宋_GB2312" w:hint="eastAsia"/>
        </w:rPr>
        <w:t xml:space="preserve"> </w:t>
      </w:r>
      <w:r w:rsidRPr="009732EE">
        <w:rPr>
          <w:rFonts w:ascii="仿宋_GB2312" w:hint="eastAsia"/>
        </w:rPr>
        <w:t>姑苏区人民政府应当以书面形式</w:t>
      </w:r>
      <w:proofErr w:type="gramStart"/>
      <w:r w:rsidRPr="009732EE">
        <w:rPr>
          <w:rFonts w:ascii="仿宋_GB2312" w:hint="eastAsia"/>
        </w:rPr>
        <w:t>作出</w:t>
      </w:r>
      <w:proofErr w:type="gramEnd"/>
      <w:r w:rsidRPr="009732EE">
        <w:rPr>
          <w:rFonts w:ascii="仿宋_GB2312" w:hint="eastAsia"/>
        </w:rPr>
        <w:t>房屋征收决定并及时公告。公告应当载明实施的项目名称、确切的征收范围、征收补偿方案、</w:t>
      </w:r>
      <w:proofErr w:type="gramStart"/>
      <w:r w:rsidRPr="009732EE">
        <w:rPr>
          <w:rFonts w:ascii="仿宋_GB2312" w:hint="eastAsia"/>
        </w:rPr>
        <w:t>启征日期</w:t>
      </w:r>
      <w:proofErr w:type="gramEnd"/>
      <w:r w:rsidRPr="009732EE">
        <w:rPr>
          <w:rFonts w:ascii="仿宋_GB2312" w:hint="eastAsia"/>
        </w:rPr>
        <w:t>、现场接待地点和联系方式、监督举报电话和行政复议、行政诉讼权利等事项。</w:t>
      </w:r>
    </w:p>
    <w:p w:rsidR="009732EE" w:rsidRPr="009732EE" w:rsidRDefault="009732EE" w:rsidP="009732EE">
      <w:pPr>
        <w:ind w:firstLineChars="200" w:firstLine="632"/>
        <w:rPr>
          <w:rFonts w:ascii="仿宋_GB2312"/>
        </w:rPr>
      </w:pPr>
      <w:r w:rsidRPr="009732EE">
        <w:rPr>
          <w:rFonts w:ascii="仿宋_GB2312" w:hint="eastAsia"/>
        </w:rPr>
        <w:t>征收涉及被征收人300户（含300户）以上的，应当经区政府常务会议讨论决定。</w:t>
      </w:r>
    </w:p>
    <w:p w:rsidR="009732EE" w:rsidRPr="009732EE" w:rsidRDefault="009732EE" w:rsidP="009732EE">
      <w:pPr>
        <w:ind w:firstLineChars="200" w:firstLine="632"/>
        <w:rPr>
          <w:rFonts w:ascii="仿宋_GB2312"/>
        </w:rPr>
      </w:pPr>
      <w:r w:rsidRPr="009732EE">
        <w:rPr>
          <w:rFonts w:ascii="仿宋_GB2312" w:hint="eastAsia"/>
        </w:rPr>
        <w:t>房屋被依法征收的，国有土地使用权同时收回。</w:t>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第三章</w:t>
      </w:r>
      <w:r>
        <w:rPr>
          <w:rFonts w:ascii="黑体" w:eastAsia="黑体" w:hAnsi="黑体" w:hint="eastAsia"/>
        </w:rPr>
        <w:t xml:space="preserve">  </w:t>
      </w:r>
      <w:r w:rsidRPr="009732EE">
        <w:rPr>
          <w:rFonts w:ascii="黑体" w:eastAsia="黑体" w:hAnsi="黑体" w:hint="eastAsia"/>
        </w:rPr>
        <w:t>征收补偿</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第十六条  </w:t>
      </w:r>
      <w:r w:rsidRPr="009732EE">
        <w:rPr>
          <w:rFonts w:ascii="仿宋_GB2312" w:hint="eastAsia"/>
        </w:rPr>
        <w:t>对被征收人给予的补偿包括：</w:t>
      </w:r>
    </w:p>
    <w:p w:rsidR="009732EE" w:rsidRPr="009732EE" w:rsidRDefault="009732EE" w:rsidP="009732EE">
      <w:pPr>
        <w:ind w:firstLineChars="200" w:firstLine="632"/>
        <w:rPr>
          <w:rFonts w:ascii="仿宋_GB2312"/>
        </w:rPr>
      </w:pPr>
      <w:r w:rsidRPr="009732EE">
        <w:rPr>
          <w:rFonts w:ascii="仿宋_GB2312" w:hint="eastAsia"/>
        </w:rPr>
        <w:t>（一）被征收房屋价值的补偿；</w:t>
      </w:r>
    </w:p>
    <w:p w:rsidR="009732EE" w:rsidRPr="009732EE" w:rsidRDefault="009732EE" w:rsidP="009732EE">
      <w:pPr>
        <w:ind w:firstLineChars="200" w:firstLine="632"/>
        <w:rPr>
          <w:rFonts w:ascii="仿宋_GB2312"/>
        </w:rPr>
      </w:pPr>
      <w:r w:rsidRPr="009732EE">
        <w:rPr>
          <w:rFonts w:ascii="仿宋_GB2312" w:hint="eastAsia"/>
        </w:rPr>
        <w:t>（二）因征收房屋造成的搬迁、临时安置的补偿；</w:t>
      </w:r>
    </w:p>
    <w:p w:rsidR="009732EE" w:rsidRPr="009732EE" w:rsidRDefault="009732EE" w:rsidP="009732EE">
      <w:pPr>
        <w:ind w:firstLineChars="200" w:firstLine="632"/>
        <w:rPr>
          <w:rFonts w:ascii="仿宋_GB2312"/>
        </w:rPr>
      </w:pPr>
      <w:r w:rsidRPr="009732EE">
        <w:rPr>
          <w:rFonts w:ascii="仿宋_GB2312" w:hint="eastAsia"/>
        </w:rPr>
        <w:t>（三）因征收房屋造成的停产停业损失的补偿。</w:t>
      </w:r>
    </w:p>
    <w:p w:rsidR="009732EE" w:rsidRPr="009732EE" w:rsidRDefault="009732EE" w:rsidP="009732EE">
      <w:pPr>
        <w:ind w:firstLineChars="200" w:firstLine="632"/>
        <w:rPr>
          <w:rFonts w:ascii="仿宋_GB2312"/>
        </w:rPr>
      </w:pPr>
      <w:r w:rsidRPr="009732EE">
        <w:rPr>
          <w:rFonts w:ascii="仿宋_GB2312" w:hint="eastAsia"/>
        </w:rPr>
        <w:t>搬迁补偿费、临时安置补偿费、停产停业损失补偿等标准以及其他有关补助和奖励办法，</w:t>
      </w:r>
      <w:proofErr w:type="gramStart"/>
      <w:r w:rsidRPr="009732EE">
        <w:rPr>
          <w:rFonts w:ascii="仿宋_GB2312" w:hint="eastAsia"/>
        </w:rPr>
        <w:t>由姑苏区</w:t>
      </w:r>
      <w:proofErr w:type="gramEnd"/>
      <w:r w:rsidRPr="009732EE">
        <w:rPr>
          <w:rFonts w:ascii="仿宋_GB2312" w:hint="eastAsia"/>
        </w:rPr>
        <w:t>人民政府在征收补偿方案中予以公布。</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第十七条  </w:t>
      </w:r>
      <w:r w:rsidRPr="009732EE">
        <w:rPr>
          <w:rFonts w:ascii="仿宋_GB2312" w:hint="eastAsia"/>
        </w:rPr>
        <w:t>区房屋征收部门应当向社会发布征收评估信息，并接受具有相应资质的房地产价格评估机构报名。区房屋征收部门根据报名先后顺序在征收范围内公布房地产价格评估机构待选</w:t>
      </w:r>
      <w:r w:rsidRPr="009732EE">
        <w:rPr>
          <w:rFonts w:ascii="仿宋_GB2312" w:hint="eastAsia"/>
        </w:rPr>
        <w:lastRenderedPageBreak/>
        <w:t>名单。公布后5个工作日内在征收现场登记被征收人的选择意见，被征收人协商共同</w:t>
      </w:r>
      <w:proofErr w:type="gramStart"/>
      <w:r w:rsidRPr="009732EE">
        <w:rPr>
          <w:rFonts w:ascii="仿宋_GB2312" w:hint="eastAsia"/>
        </w:rPr>
        <w:t>作出</w:t>
      </w:r>
      <w:proofErr w:type="gramEnd"/>
      <w:r w:rsidRPr="009732EE">
        <w:rPr>
          <w:rFonts w:ascii="仿宋_GB2312" w:hint="eastAsia"/>
        </w:rPr>
        <w:t>一致选择的，视为协商选择成功；协商选定不成，若超过50%的被征收人选择同一房地产价格评估机构的视为多数决定，50%以下的由区房屋征收部门通过抽签、摇号等方式确定。多数决定和抽签、摇号等方式确定房地产价格评估机构的过程和结果，应当经过公证机构依法公证。</w:t>
      </w:r>
    </w:p>
    <w:p w:rsidR="009732EE" w:rsidRPr="009732EE" w:rsidRDefault="009732EE" w:rsidP="009732EE">
      <w:pPr>
        <w:ind w:firstLineChars="200" w:firstLine="632"/>
        <w:rPr>
          <w:rFonts w:ascii="仿宋_GB2312"/>
        </w:rPr>
      </w:pPr>
      <w:r w:rsidRPr="009732EE">
        <w:rPr>
          <w:rFonts w:ascii="仿宋_GB2312" w:hint="eastAsia"/>
        </w:rPr>
        <w:t>区房屋征收部门应当与选定的房地产价格评估机构订立评估委托合同。</w:t>
      </w:r>
    </w:p>
    <w:p w:rsidR="009732EE" w:rsidRPr="009732EE" w:rsidRDefault="009732EE" w:rsidP="009732EE">
      <w:pPr>
        <w:ind w:firstLineChars="200" w:firstLine="632"/>
        <w:rPr>
          <w:rFonts w:ascii="仿宋_GB2312"/>
        </w:rPr>
      </w:pPr>
      <w:r w:rsidRPr="009732EE">
        <w:rPr>
          <w:rFonts w:ascii="仿宋_GB2312" w:hint="eastAsia"/>
        </w:rPr>
        <w:t>受委托的房地产价格评估机构应当按照住建部《国有土地上房屋征收评估办法》等规定完成征收评估业务及评估资料归档保管工作，并接受有关部门监督。</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第十八条 </w:t>
      </w:r>
      <w:r>
        <w:rPr>
          <w:rFonts w:ascii="仿宋_GB2312" w:hint="eastAsia"/>
        </w:rPr>
        <w:t xml:space="preserve"> </w:t>
      </w:r>
      <w:r w:rsidRPr="009732EE">
        <w:rPr>
          <w:rFonts w:ascii="仿宋_GB2312" w:hint="eastAsia"/>
        </w:rPr>
        <w:t>被征收人可以选择货币补偿，也可以选择产权调换。</w:t>
      </w:r>
    </w:p>
    <w:p w:rsidR="009732EE" w:rsidRPr="009732EE" w:rsidRDefault="009732EE" w:rsidP="009732EE">
      <w:pPr>
        <w:ind w:firstLineChars="200" w:firstLine="632"/>
        <w:rPr>
          <w:rFonts w:ascii="仿宋_GB2312"/>
        </w:rPr>
      </w:pPr>
      <w:r w:rsidRPr="009732EE">
        <w:rPr>
          <w:rFonts w:ascii="仿宋_GB2312" w:hint="eastAsia"/>
        </w:rPr>
        <w:t>征收非公益事业房屋附属物的，不作产权调换。</w:t>
      </w:r>
    </w:p>
    <w:p w:rsidR="009732EE" w:rsidRPr="009732EE" w:rsidRDefault="009732EE" w:rsidP="009732EE">
      <w:pPr>
        <w:ind w:firstLineChars="200" w:firstLine="632"/>
        <w:rPr>
          <w:rFonts w:ascii="仿宋_GB2312"/>
        </w:rPr>
      </w:pPr>
      <w:r w:rsidRPr="009732EE">
        <w:rPr>
          <w:rFonts w:ascii="仿宋_GB2312" w:hint="eastAsia"/>
        </w:rPr>
        <w:t>征收租赁房屋，被征收人与缴纳标准租金的政府直管公房承租人（以下简称房屋承租人）对解除租赁关系达不成协议的，区房屋征收部门应当对被征收人实行产权调换。</w:t>
      </w:r>
    </w:p>
    <w:p w:rsidR="009732EE" w:rsidRPr="009732EE" w:rsidRDefault="009732EE" w:rsidP="009732EE">
      <w:pPr>
        <w:ind w:firstLineChars="200" w:firstLine="632"/>
        <w:rPr>
          <w:rFonts w:ascii="仿宋_GB2312"/>
        </w:rPr>
      </w:pPr>
      <w:r w:rsidRPr="009732EE">
        <w:rPr>
          <w:rFonts w:ascii="仿宋_GB2312" w:hint="eastAsia"/>
        </w:rPr>
        <w:t>征收工业用房的，被征收人经营的产业不符合行政区域产业发展要求或不利于生态环境改善，属于政府禁止和限制类产业目录又不能转产的，投资强度不够的，土地面积偏小不宜单独供地的，鼓励按照货币补偿方式进行补偿。</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第十九条  </w:t>
      </w:r>
      <w:r w:rsidRPr="009732EE">
        <w:rPr>
          <w:rFonts w:ascii="仿宋_GB2312" w:hint="eastAsia"/>
        </w:rPr>
        <w:t>被征收人选择产权调换房屋的，区房屋征收部门</w:t>
      </w:r>
      <w:r w:rsidRPr="009732EE">
        <w:rPr>
          <w:rFonts w:ascii="仿宋_GB2312" w:hint="eastAsia"/>
        </w:rPr>
        <w:lastRenderedPageBreak/>
        <w:t>应当提供产权调换房屋，并与被征收人计算、结清被征收房屋价值与产权调换房屋价值的差价。</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第二十条 </w:t>
      </w:r>
      <w:r>
        <w:rPr>
          <w:rFonts w:ascii="仿宋_GB2312" w:hint="eastAsia"/>
        </w:rPr>
        <w:t xml:space="preserve"> </w:t>
      </w:r>
      <w:r w:rsidRPr="009732EE">
        <w:rPr>
          <w:rFonts w:ascii="仿宋_GB2312" w:hint="eastAsia"/>
        </w:rPr>
        <w:t>因旧城区改建征收个人住宅，被征收人选择在改建地段进行房屋产权调换的，区房屋征收部门应当提供改建地段或者就近地段的房屋。</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第二十一条 </w:t>
      </w:r>
      <w:r>
        <w:rPr>
          <w:rFonts w:ascii="仿宋_GB2312" w:hint="eastAsia"/>
        </w:rPr>
        <w:t xml:space="preserve"> </w:t>
      </w:r>
      <w:r w:rsidRPr="009732EE">
        <w:rPr>
          <w:rFonts w:ascii="仿宋_GB2312" w:hint="eastAsia"/>
        </w:rPr>
        <w:t>征收个人住宅，被征收人符合住房保障条件的，应当按照住房保障有关规定优先给予住房保障。</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第二十二条 </w:t>
      </w:r>
      <w:r>
        <w:rPr>
          <w:rFonts w:ascii="仿宋_GB2312" w:hint="eastAsia"/>
        </w:rPr>
        <w:t xml:space="preserve"> </w:t>
      </w:r>
      <w:r w:rsidRPr="009732EE">
        <w:rPr>
          <w:rFonts w:ascii="仿宋_GB2312" w:hint="eastAsia"/>
        </w:rPr>
        <w:t>实施房屋征收应当先补偿、后搬迁。</w:t>
      </w:r>
    </w:p>
    <w:p w:rsidR="009732EE" w:rsidRPr="009732EE" w:rsidRDefault="009732EE" w:rsidP="009732EE">
      <w:pPr>
        <w:ind w:firstLineChars="200" w:firstLine="632"/>
        <w:rPr>
          <w:rFonts w:ascii="仿宋_GB2312"/>
        </w:rPr>
      </w:pPr>
      <w:r w:rsidRPr="009732EE">
        <w:rPr>
          <w:rFonts w:ascii="仿宋_GB2312" w:hint="eastAsia"/>
        </w:rPr>
        <w:t>被征收房屋的性质分类、用途认定、合法面积认定、</w:t>
      </w:r>
      <w:proofErr w:type="gramStart"/>
      <w:r w:rsidRPr="009732EE">
        <w:rPr>
          <w:rFonts w:ascii="仿宋_GB2312" w:hint="eastAsia"/>
        </w:rPr>
        <w:t>计户规则</w:t>
      </w:r>
      <w:proofErr w:type="gramEnd"/>
      <w:r w:rsidRPr="009732EE">
        <w:rPr>
          <w:rFonts w:ascii="仿宋_GB2312" w:hint="eastAsia"/>
        </w:rPr>
        <w:t>，租赁房屋、落实政策房屋的补偿，基本居住需求保障等规定由区房屋征收部门另行制定。</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第二十三条 </w:t>
      </w:r>
      <w:r>
        <w:rPr>
          <w:rFonts w:ascii="仿宋_GB2312" w:hint="eastAsia"/>
        </w:rPr>
        <w:t xml:space="preserve"> </w:t>
      </w:r>
      <w:r w:rsidRPr="009732EE">
        <w:rPr>
          <w:rFonts w:ascii="仿宋_GB2312" w:hint="eastAsia"/>
        </w:rPr>
        <w:t>区房屋征收部门与被征收人或者房屋承租人依照本办法的规定，就补偿方式、补偿金额和支付期限、用于产权调换房屋的地点和面积、搬迁费、临时安置费或者周转用房、停产停业损失、搬迁期限、过渡方式和过渡期限等事项，订立补偿协议。</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第二十四条  </w:t>
      </w:r>
      <w:r w:rsidRPr="009732EE">
        <w:rPr>
          <w:rFonts w:ascii="仿宋_GB2312" w:hint="eastAsia"/>
        </w:rPr>
        <w:t>被征收人或者房屋承租人应当在补偿协议约定或者补偿决定确定的搬迁期限内完成搬迁。因征收房屋造成搬迁的，区房屋征收部门应当向被征收人或者房屋承租人支付搬迁补偿费。选择房屋产权调换的，产权调换房屋交付前，区房屋征收部门应当向自行过渡的被征收人或者房屋承租人，支付临时安置补偿费。</w:t>
      </w:r>
    </w:p>
    <w:p w:rsidR="009732EE" w:rsidRPr="009732EE" w:rsidRDefault="009732EE" w:rsidP="009732EE">
      <w:pPr>
        <w:ind w:firstLineChars="200" w:firstLine="632"/>
        <w:rPr>
          <w:rFonts w:ascii="仿宋_GB2312"/>
        </w:rPr>
      </w:pPr>
      <w:r w:rsidRPr="009732EE">
        <w:rPr>
          <w:rFonts w:ascii="黑体" w:eastAsia="黑体" w:hAnsi="黑体" w:hint="eastAsia"/>
        </w:rPr>
        <w:lastRenderedPageBreak/>
        <w:t>第二十五条</w:t>
      </w:r>
      <w:r>
        <w:rPr>
          <w:rFonts w:ascii="仿宋_GB2312" w:hint="eastAsia"/>
        </w:rPr>
        <w:t xml:space="preserve">  </w:t>
      </w:r>
      <w:r w:rsidRPr="009732EE">
        <w:rPr>
          <w:rFonts w:ascii="仿宋_GB2312" w:hint="eastAsia"/>
        </w:rPr>
        <w:t>区房屋征收部门与被征收人或者房屋承租人在征收补偿方案确定的签约期限内达不成补偿协议的，或者被征收房屋所有权人不明确的，由区房屋征收部门报请姑苏区人民政府</w:t>
      </w:r>
      <w:proofErr w:type="gramStart"/>
      <w:r w:rsidRPr="009732EE">
        <w:rPr>
          <w:rFonts w:ascii="仿宋_GB2312" w:hint="eastAsia"/>
        </w:rPr>
        <w:t>作出</w:t>
      </w:r>
      <w:proofErr w:type="gramEnd"/>
      <w:r w:rsidRPr="009732EE">
        <w:rPr>
          <w:rFonts w:ascii="仿宋_GB2312" w:hint="eastAsia"/>
        </w:rPr>
        <w:t>补偿决定，并在房屋征收范围内予以公告。</w:t>
      </w:r>
    </w:p>
    <w:p w:rsidR="009732EE" w:rsidRPr="009732EE" w:rsidRDefault="009732EE" w:rsidP="009732EE">
      <w:pPr>
        <w:ind w:firstLineChars="200" w:firstLine="632"/>
        <w:rPr>
          <w:rFonts w:ascii="仿宋_GB2312"/>
        </w:rPr>
      </w:pPr>
      <w:r w:rsidRPr="009732EE">
        <w:rPr>
          <w:rFonts w:ascii="仿宋_GB2312" w:hint="eastAsia"/>
        </w:rPr>
        <w:t>被征收人或者房屋承租人对补偿决定不服的，可以依法申请行政复议，也可以依法提起行政诉讼。</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第二十六条 </w:t>
      </w:r>
      <w:r>
        <w:rPr>
          <w:rFonts w:ascii="仿宋_GB2312" w:hint="eastAsia"/>
        </w:rPr>
        <w:t xml:space="preserve"> </w:t>
      </w:r>
      <w:r w:rsidRPr="009732EE">
        <w:rPr>
          <w:rFonts w:ascii="仿宋_GB2312" w:hint="eastAsia"/>
        </w:rPr>
        <w:t>被征收人或者房屋承租人在法定期限内不申请行政复议、不提起行政诉讼，在补偿决定规定的期限内又不搬迁的，或者被征收人申请行政复议、提起行政诉讼，经审理维持补偿决定或者驳回诉讼请求后，仍未在规定的期限内履行搬迁义务的，</w:t>
      </w:r>
      <w:proofErr w:type="gramStart"/>
      <w:r w:rsidRPr="009732EE">
        <w:rPr>
          <w:rFonts w:ascii="仿宋_GB2312" w:hint="eastAsia"/>
        </w:rPr>
        <w:t>由姑苏区</w:t>
      </w:r>
      <w:proofErr w:type="gramEnd"/>
      <w:r w:rsidRPr="009732EE">
        <w:rPr>
          <w:rFonts w:ascii="仿宋_GB2312" w:hint="eastAsia"/>
        </w:rPr>
        <w:t>人民政府依法申请人民法院强制执行。</w:t>
      </w:r>
    </w:p>
    <w:p w:rsidR="009732EE" w:rsidRPr="009732EE" w:rsidRDefault="009732EE" w:rsidP="009732EE">
      <w:pPr>
        <w:ind w:firstLineChars="200" w:firstLine="632"/>
        <w:rPr>
          <w:rFonts w:ascii="仿宋_GB2312"/>
        </w:rPr>
      </w:pPr>
      <w:r w:rsidRPr="009732EE">
        <w:rPr>
          <w:rFonts w:ascii="黑体" w:eastAsia="黑体" w:hAnsi="黑体" w:hint="eastAsia"/>
        </w:rPr>
        <w:t>第二十七条</w:t>
      </w:r>
      <w:r>
        <w:rPr>
          <w:rFonts w:ascii="仿宋_GB2312" w:hint="eastAsia"/>
        </w:rPr>
        <w:t xml:space="preserve">  </w:t>
      </w:r>
      <w:r w:rsidRPr="009732EE">
        <w:rPr>
          <w:rFonts w:ascii="仿宋_GB2312" w:hint="eastAsia"/>
        </w:rPr>
        <w:t>区房屋征收部门应当将分户补偿情况在房屋征收范围内向被征收人公布。</w:t>
      </w:r>
    </w:p>
    <w:p w:rsidR="009732EE" w:rsidRPr="009732EE" w:rsidRDefault="009732EE" w:rsidP="009732EE">
      <w:pPr>
        <w:ind w:firstLineChars="200" w:firstLine="632"/>
        <w:rPr>
          <w:rFonts w:ascii="仿宋_GB2312"/>
        </w:rPr>
      </w:pPr>
      <w:r w:rsidRPr="009732EE">
        <w:rPr>
          <w:rFonts w:ascii="仿宋_GB2312" w:hint="eastAsia"/>
        </w:rPr>
        <w:t>审计部门应当结合审计项目计划对征收补偿费用管理和使用情况进行监督。</w:t>
      </w:r>
    </w:p>
    <w:p w:rsidR="009732EE" w:rsidRPr="009732EE" w:rsidRDefault="009732EE" w:rsidP="009732EE">
      <w:pPr>
        <w:ind w:firstLineChars="200" w:firstLine="632"/>
        <w:rPr>
          <w:rFonts w:ascii="仿宋_GB2312"/>
        </w:rPr>
      </w:pPr>
      <w:r w:rsidRPr="009732EE">
        <w:rPr>
          <w:rFonts w:ascii="仿宋_GB2312" w:hint="eastAsia"/>
        </w:rPr>
        <w:t>房屋征收实施单位应当建立房屋征收补偿档案，及时将征收补偿档案移交城建档案管理机构。</w:t>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第四章</w:t>
      </w:r>
      <w:r>
        <w:rPr>
          <w:rFonts w:ascii="黑体" w:eastAsia="黑体" w:hAnsi="黑体" w:hint="eastAsia"/>
        </w:rPr>
        <w:t xml:space="preserve">  </w:t>
      </w:r>
      <w:r w:rsidRPr="009732EE">
        <w:rPr>
          <w:rFonts w:ascii="黑体" w:eastAsia="黑体" w:hAnsi="黑体" w:hint="eastAsia"/>
        </w:rPr>
        <w:t>附</w:t>
      </w:r>
      <w:r>
        <w:rPr>
          <w:rFonts w:ascii="黑体" w:eastAsia="黑体" w:hAnsi="黑体" w:hint="eastAsia"/>
        </w:rPr>
        <w:t xml:space="preserve">  </w:t>
      </w:r>
      <w:r w:rsidRPr="009732EE">
        <w:rPr>
          <w:rFonts w:ascii="黑体" w:eastAsia="黑体" w:hAnsi="黑体" w:hint="eastAsia"/>
        </w:rPr>
        <w:t>则</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第二十八条 </w:t>
      </w:r>
      <w:r>
        <w:rPr>
          <w:rFonts w:ascii="仿宋_GB2312" w:hint="eastAsia"/>
        </w:rPr>
        <w:t xml:space="preserve"> </w:t>
      </w:r>
      <w:r w:rsidRPr="009732EE">
        <w:rPr>
          <w:rFonts w:ascii="仿宋_GB2312" w:hint="eastAsia"/>
        </w:rPr>
        <w:t>在本办法实施前，已</w:t>
      </w:r>
      <w:proofErr w:type="gramStart"/>
      <w:r w:rsidRPr="009732EE">
        <w:rPr>
          <w:rFonts w:ascii="仿宋_GB2312" w:hint="eastAsia"/>
        </w:rPr>
        <w:t>作出</w:t>
      </w:r>
      <w:proofErr w:type="gramEnd"/>
      <w:r w:rsidRPr="009732EE">
        <w:rPr>
          <w:rFonts w:ascii="仿宋_GB2312" w:hint="eastAsia"/>
        </w:rPr>
        <w:t>征收决定的征收项目，继续沿用原有的规定办理。</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第二十九条 </w:t>
      </w:r>
      <w:r>
        <w:rPr>
          <w:rFonts w:ascii="仿宋_GB2312" w:hint="eastAsia"/>
        </w:rPr>
        <w:t xml:space="preserve"> </w:t>
      </w:r>
      <w:r w:rsidRPr="009732EE">
        <w:rPr>
          <w:rFonts w:ascii="仿宋_GB2312" w:hint="eastAsia"/>
        </w:rPr>
        <w:t>姑苏区范围内，涉及征收工作的相关规定与本</w:t>
      </w:r>
      <w:r w:rsidRPr="009732EE">
        <w:rPr>
          <w:rFonts w:ascii="仿宋_GB2312" w:hint="eastAsia"/>
        </w:rPr>
        <w:lastRenderedPageBreak/>
        <w:t>办法不一致的，以本办法为准。</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第三十条  </w:t>
      </w:r>
      <w:r w:rsidRPr="009732EE">
        <w:rPr>
          <w:rFonts w:ascii="仿宋_GB2312" w:hint="eastAsia"/>
        </w:rPr>
        <w:t>本办法自公布之日起30日后施行，有效期至2030年6月11日。</w:t>
      </w: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Default="009732EE" w:rsidP="009732EE">
      <w:pPr>
        <w:spacing w:line="582" w:lineRule="exact"/>
        <w:jc w:val="center"/>
        <w:rPr>
          <w:rFonts w:ascii="方正小标宋_GBK" w:eastAsia="方正小标宋_GBK"/>
          <w:sz w:val="44"/>
          <w:szCs w:val="44"/>
        </w:rPr>
      </w:pPr>
      <w:r w:rsidRPr="009732EE">
        <w:rPr>
          <w:rFonts w:ascii="方正小标宋_GBK" w:eastAsia="方正小标宋_GBK" w:hint="eastAsia"/>
          <w:sz w:val="44"/>
          <w:szCs w:val="44"/>
        </w:rPr>
        <w:lastRenderedPageBreak/>
        <w:t>苏州市家庭医生执业管理办法</w:t>
      </w:r>
    </w:p>
    <w:p w:rsidR="009732EE" w:rsidRPr="009732EE" w:rsidRDefault="009732EE" w:rsidP="009732EE">
      <w:pPr>
        <w:spacing w:line="582" w:lineRule="exact"/>
        <w:jc w:val="center"/>
        <w:rPr>
          <w:rFonts w:ascii="方正小标宋_GBK" w:eastAsia="方正小标宋_GBK"/>
          <w:sz w:val="44"/>
          <w:szCs w:val="44"/>
        </w:rPr>
      </w:pP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第一章</w:t>
      </w:r>
      <w:r>
        <w:rPr>
          <w:rFonts w:ascii="黑体" w:eastAsia="黑体" w:hAnsi="黑体" w:hint="eastAsia"/>
        </w:rPr>
        <w:t xml:space="preserve">  </w:t>
      </w:r>
      <w:r w:rsidRPr="009732EE">
        <w:rPr>
          <w:rFonts w:ascii="黑体" w:eastAsia="黑体" w:hAnsi="黑体" w:hint="eastAsia"/>
        </w:rPr>
        <w:t>总</w:t>
      </w:r>
      <w:r>
        <w:rPr>
          <w:rFonts w:ascii="黑体" w:eastAsia="黑体" w:hAnsi="黑体" w:hint="eastAsia"/>
        </w:rPr>
        <w:t xml:space="preserve">  </w:t>
      </w:r>
      <w:r w:rsidRPr="009732EE">
        <w:rPr>
          <w:rFonts w:ascii="黑体" w:eastAsia="黑体" w:hAnsi="黑体" w:hint="eastAsia"/>
        </w:rPr>
        <w:t>则</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第一条 </w:t>
      </w:r>
      <w:r>
        <w:rPr>
          <w:rFonts w:ascii="仿宋_GB2312" w:hint="eastAsia"/>
        </w:rPr>
        <w:t xml:space="preserve"> </w:t>
      </w:r>
      <w:r w:rsidRPr="009732EE">
        <w:rPr>
          <w:rFonts w:ascii="仿宋_GB2312" w:hint="eastAsia"/>
        </w:rPr>
        <w:t>为了促进和规范家庭医生开展家庭诊疗服务，更好地为居民提供安全有效、连续便利的医疗卫生服务，依据《中华人民共和国医师法》《医疗机构管理条例》等有关法律法规规定，制定本办法。</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第二条 </w:t>
      </w:r>
      <w:r>
        <w:rPr>
          <w:rFonts w:ascii="仿宋_GB2312" w:hint="eastAsia"/>
        </w:rPr>
        <w:t xml:space="preserve"> </w:t>
      </w:r>
      <w:r w:rsidRPr="009732EE">
        <w:rPr>
          <w:rFonts w:ascii="仿宋_GB2312" w:hint="eastAsia"/>
        </w:rPr>
        <w:t>本市行政区域内，家庭医生执业活动适用本办法。</w:t>
      </w:r>
    </w:p>
    <w:p w:rsidR="009732EE" w:rsidRPr="009732EE" w:rsidRDefault="009732EE" w:rsidP="009732EE">
      <w:pPr>
        <w:ind w:firstLineChars="200" w:firstLine="632"/>
        <w:rPr>
          <w:rFonts w:ascii="仿宋_GB2312"/>
        </w:rPr>
      </w:pPr>
      <w:r w:rsidRPr="009732EE">
        <w:rPr>
          <w:rFonts w:ascii="黑体" w:eastAsia="黑体" w:hAnsi="黑体" w:hint="eastAsia"/>
        </w:rPr>
        <w:t>第三条</w:t>
      </w:r>
      <w:r>
        <w:rPr>
          <w:rFonts w:ascii="仿宋_GB2312" w:hint="eastAsia"/>
        </w:rPr>
        <w:t xml:space="preserve">  </w:t>
      </w:r>
      <w:r w:rsidRPr="009732EE">
        <w:rPr>
          <w:rFonts w:ascii="仿宋_GB2312" w:hint="eastAsia"/>
        </w:rPr>
        <w:t>本办法所称家庭医生，是指经依法注册执业，在村（社区）范围内为居民提供以预防、保健、康复、中医药和一般常见病、多发病等的临床诊疗为主要内容的家庭诊疗服务的医师、乡村医生。</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第四条 </w:t>
      </w:r>
      <w:r>
        <w:rPr>
          <w:rFonts w:ascii="仿宋_GB2312" w:hint="eastAsia"/>
        </w:rPr>
        <w:t xml:space="preserve"> </w:t>
      </w:r>
      <w:r w:rsidRPr="009732EE">
        <w:rPr>
          <w:rFonts w:ascii="仿宋_GB2312" w:hint="eastAsia"/>
        </w:rPr>
        <w:t>家庭医生开展家庭诊疗服务活动应当遵循就近便民、满足需求、</w:t>
      </w:r>
      <w:proofErr w:type="gramStart"/>
      <w:r w:rsidRPr="009732EE">
        <w:rPr>
          <w:rFonts w:ascii="仿宋_GB2312" w:hint="eastAsia"/>
        </w:rPr>
        <w:t>适宜可</w:t>
      </w:r>
      <w:proofErr w:type="gramEnd"/>
      <w:r w:rsidRPr="009732EE">
        <w:rPr>
          <w:rFonts w:ascii="仿宋_GB2312" w:hint="eastAsia"/>
        </w:rPr>
        <w:t>及和安全有效的原则。</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第五条 </w:t>
      </w:r>
      <w:r>
        <w:rPr>
          <w:rFonts w:ascii="仿宋_GB2312" w:hint="eastAsia"/>
        </w:rPr>
        <w:t xml:space="preserve"> </w:t>
      </w:r>
      <w:r w:rsidRPr="009732EE">
        <w:rPr>
          <w:rFonts w:ascii="仿宋_GB2312" w:hint="eastAsia"/>
        </w:rPr>
        <w:t>各地医师协会、基层卫生协会等可以设立家庭医生工作室联合诊所（以下简称“联合诊所”），在联合诊所注册执业的家庭医生可以向居民提供家庭诊疗服务。</w:t>
      </w:r>
    </w:p>
    <w:p w:rsidR="009732EE" w:rsidRPr="009732EE" w:rsidRDefault="009732EE" w:rsidP="009732EE">
      <w:pPr>
        <w:ind w:firstLineChars="200" w:firstLine="632"/>
        <w:rPr>
          <w:rFonts w:ascii="仿宋_GB2312"/>
        </w:rPr>
      </w:pPr>
      <w:r w:rsidRPr="009732EE">
        <w:rPr>
          <w:rFonts w:ascii="仿宋_GB2312" w:hint="eastAsia"/>
        </w:rPr>
        <w:t>本办法所称联合诊所，是指依法设立从事家庭医生诊疗服务的医疗机构。</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第六条 </w:t>
      </w:r>
      <w:r>
        <w:rPr>
          <w:rFonts w:ascii="仿宋_GB2312" w:hint="eastAsia"/>
        </w:rPr>
        <w:t xml:space="preserve"> </w:t>
      </w:r>
      <w:r w:rsidRPr="009732EE">
        <w:rPr>
          <w:rFonts w:ascii="仿宋_GB2312" w:hint="eastAsia"/>
        </w:rPr>
        <w:t>联合诊所负责家庭诊疗服务活动的日常运行管理，并可以在有条件的社区设置家庭医生工作室，开展家庭诊疗服务</w:t>
      </w:r>
      <w:r w:rsidRPr="009732EE">
        <w:rPr>
          <w:rFonts w:ascii="仿宋_GB2312" w:hint="eastAsia"/>
        </w:rPr>
        <w:lastRenderedPageBreak/>
        <w:t>活动。家庭诊疗服务项目由卫生健康、市场监督管理、医疗保障、财政等部门确定。</w:t>
      </w:r>
    </w:p>
    <w:p w:rsidR="009732EE" w:rsidRPr="009732EE" w:rsidRDefault="009732EE" w:rsidP="009732EE">
      <w:pPr>
        <w:ind w:firstLineChars="200" w:firstLine="632"/>
        <w:rPr>
          <w:rFonts w:ascii="仿宋_GB2312"/>
        </w:rPr>
      </w:pPr>
      <w:r w:rsidRPr="009732EE">
        <w:rPr>
          <w:rFonts w:ascii="仿宋_GB2312" w:hint="eastAsia"/>
        </w:rPr>
        <w:t>家庭医生的诊察费实行市场调节价。</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第七条 </w:t>
      </w:r>
      <w:r>
        <w:rPr>
          <w:rFonts w:ascii="仿宋_GB2312" w:hint="eastAsia"/>
        </w:rPr>
        <w:t xml:space="preserve"> </w:t>
      </w:r>
      <w:r w:rsidRPr="009732EE">
        <w:rPr>
          <w:rFonts w:ascii="仿宋_GB2312" w:hint="eastAsia"/>
        </w:rPr>
        <w:t>各级卫生健康部门负责本地区家庭医生家庭诊疗服务的监督管理工作。市场监督管理、医疗保障、税务、生态环境等部门应当按照各自职责，协同做好监督管理工作。</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第八条 </w:t>
      </w:r>
      <w:r>
        <w:rPr>
          <w:rFonts w:ascii="仿宋_GB2312" w:hint="eastAsia"/>
        </w:rPr>
        <w:t xml:space="preserve"> </w:t>
      </w:r>
      <w:r w:rsidRPr="009732EE">
        <w:rPr>
          <w:rFonts w:ascii="仿宋_GB2312" w:hint="eastAsia"/>
        </w:rPr>
        <w:t>鼓励、支持联合诊所和家庭医生购买医疗责任保险等医疗执业保险。</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第九条  </w:t>
      </w:r>
      <w:r w:rsidRPr="009732EE">
        <w:rPr>
          <w:rFonts w:ascii="仿宋_GB2312" w:hint="eastAsia"/>
        </w:rPr>
        <w:t>家庭医生开展家庭诊疗服务活动的时间，可视同为职称晋升前到基层服务时间。</w:t>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第二章</w:t>
      </w:r>
      <w:r>
        <w:rPr>
          <w:rFonts w:ascii="黑体" w:eastAsia="黑体" w:hAnsi="黑体" w:hint="eastAsia"/>
        </w:rPr>
        <w:t xml:space="preserve">  </w:t>
      </w:r>
      <w:r w:rsidRPr="009732EE">
        <w:rPr>
          <w:rFonts w:ascii="黑体" w:eastAsia="黑体" w:hAnsi="黑体" w:hint="eastAsia"/>
        </w:rPr>
        <w:t>注册管理</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第十条 </w:t>
      </w:r>
      <w:r>
        <w:rPr>
          <w:rFonts w:ascii="仿宋_GB2312" w:hint="eastAsia"/>
        </w:rPr>
        <w:t xml:space="preserve"> </w:t>
      </w:r>
      <w:r w:rsidRPr="009732EE">
        <w:rPr>
          <w:rFonts w:ascii="仿宋_GB2312" w:hint="eastAsia"/>
        </w:rPr>
        <w:t>家庭医生开展家庭诊疗服务活动，以县级以下医疗机构、联合诊所为主执业医疗机构或多点执业医疗机构。</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第十一条 </w:t>
      </w:r>
      <w:r>
        <w:rPr>
          <w:rFonts w:ascii="仿宋_GB2312" w:hint="eastAsia"/>
        </w:rPr>
        <w:t xml:space="preserve"> </w:t>
      </w:r>
      <w:r w:rsidRPr="009732EE">
        <w:rPr>
          <w:rFonts w:ascii="仿宋_GB2312" w:hint="eastAsia"/>
        </w:rPr>
        <w:t>申请多点执业的家庭医生应当符合以下条件：</w:t>
      </w:r>
    </w:p>
    <w:p w:rsidR="009732EE" w:rsidRPr="009732EE" w:rsidRDefault="009732EE" w:rsidP="009732EE">
      <w:pPr>
        <w:ind w:firstLineChars="200" w:firstLine="632"/>
        <w:rPr>
          <w:rFonts w:ascii="仿宋_GB2312"/>
        </w:rPr>
      </w:pPr>
      <w:r w:rsidRPr="009732EE">
        <w:rPr>
          <w:rFonts w:ascii="仿宋_GB2312" w:hint="eastAsia"/>
        </w:rPr>
        <w:t>（一）具有中级及以上专业技术职务任职资格，从事同一专业工作满5年；</w:t>
      </w:r>
    </w:p>
    <w:p w:rsidR="009732EE" w:rsidRPr="009732EE" w:rsidRDefault="009732EE" w:rsidP="009732EE">
      <w:pPr>
        <w:ind w:firstLineChars="200" w:firstLine="632"/>
        <w:rPr>
          <w:rFonts w:ascii="仿宋_GB2312"/>
        </w:rPr>
      </w:pPr>
      <w:r w:rsidRPr="009732EE">
        <w:rPr>
          <w:rFonts w:ascii="仿宋_GB2312" w:hint="eastAsia"/>
        </w:rPr>
        <w:t>（二）不在公立医院担任院级领导职务。但在参加城乡医院对口支援、支援基层，或在签订医疗机构帮扶或托管协议、建立医疗集团或医疗联合体的医疗机构间多点执业时除外；</w:t>
      </w:r>
    </w:p>
    <w:p w:rsidR="009732EE" w:rsidRPr="009732EE" w:rsidRDefault="009732EE" w:rsidP="009732EE">
      <w:pPr>
        <w:ind w:firstLineChars="200" w:firstLine="632"/>
        <w:rPr>
          <w:rFonts w:ascii="仿宋_GB2312"/>
        </w:rPr>
      </w:pPr>
      <w:r w:rsidRPr="009732EE">
        <w:rPr>
          <w:rFonts w:ascii="仿宋_GB2312" w:hint="eastAsia"/>
        </w:rPr>
        <w:t>（三）医师的执业类别为临床、口腔和中医；</w:t>
      </w:r>
    </w:p>
    <w:p w:rsidR="009732EE" w:rsidRPr="009732EE" w:rsidRDefault="009732EE" w:rsidP="009732EE">
      <w:pPr>
        <w:ind w:firstLineChars="200" w:firstLine="632"/>
        <w:rPr>
          <w:rFonts w:ascii="仿宋_GB2312"/>
        </w:rPr>
      </w:pPr>
      <w:r w:rsidRPr="009732EE">
        <w:rPr>
          <w:rFonts w:ascii="仿宋_GB2312" w:hint="eastAsia"/>
        </w:rPr>
        <w:t>（四）最近连续两个周期的医师定期考核无不合格记录；</w:t>
      </w:r>
    </w:p>
    <w:p w:rsidR="009732EE" w:rsidRPr="009732EE" w:rsidRDefault="009732EE" w:rsidP="009732EE">
      <w:pPr>
        <w:ind w:firstLineChars="200" w:firstLine="632"/>
        <w:rPr>
          <w:rFonts w:ascii="仿宋_GB2312"/>
        </w:rPr>
      </w:pPr>
      <w:r w:rsidRPr="009732EE">
        <w:rPr>
          <w:rFonts w:ascii="仿宋_GB2312" w:hint="eastAsia"/>
        </w:rPr>
        <w:lastRenderedPageBreak/>
        <w:t>（五）经主执业医疗机构同意或备案。</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第十二条 </w:t>
      </w:r>
      <w:r>
        <w:rPr>
          <w:rFonts w:ascii="仿宋_GB2312" w:hint="eastAsia"/>
        </w:rPr>
        <w:t xml:space="preserve"> </w:t>
      </w:r>
      <w:r w:rsidRPr="009732EE">
        <w:rPr>
          <w:rFonts w:ascii="仿宋_GB2312" w:hint="eastAsia"/>
        </w:rPr>
        <w:t>申请多点执业的家庭医生应当向批准其多点执业医疗机构执业的卫生健康部门申请备案。</w:t>
      </w:r>
    </w:p>
    <w:p w:rsidR="009732EE" w:rsidRPr="009732EE" w:rsidRDefault="009732EE" w:rsidP="009732EE">
      <w:pPr>
        <w:ind w:firstLineChars="200" w:firstLine="632"/>
        <w:rPr>
          <w:rFonts w:ascii="仿宋_GB2312"/>
        </w:rPr>
      </w:pPr>
      <w:r w:rsidRPr="009732EE">
        <w:rPr>
          <w:rFonts w:ascii="黑体" w:eastAsia="黑体" w:hAnsi="黑体" w:hint="eastAsia"/>
        </w:rPr>
        <w:t>第十三条</w:t>
      </w:r>
      <w:r>
        <w:rPr>
          <w:rFonts w:ascii="仿宋_GB2312" w:hint="eastAsia"/>
        </w:rPr>
        <w:t xml:space="preserve">  </w:t>
      </w:r>
      <w:r w:rsidRPr="009732EE">
        <w:rPr>
          <w:rFonts w:ascii="仿宋_GB2312" w:hint="eastAsia"/>
        </w:rPr>
        <w:t>卫生健康部门应当自收到家庭医生多点执业备案申请之日起20个工作日内予以备案。</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第十四条 </w:t>
      </w:r>
      <w:r>
        <w:rPr>
          <w:rFonts w:ascii="仿宋_GB2312" w:hint="eastAsia"/>
        </w:rPr>
        <w:t xml:space="preserve"> </w:t>
      </w:r>
      <w:r w:rsidRPr="009732EE">
        <w:rPr>
          <w:rFonts w:ascii="仿宋_GB2312" w:hint="eastAsia"/>
        </w:rPr>
        <w:t>多点执业的家庭医生变更执业类别、执业范围，以及变更主执业地点医疗机构的，应当重新申请多点执业备案。</w:t>
      </w:r>
    </w:p>
    <w:p w:rsidR="009732EE" w:rsidRPr="009732EE" w:rsidRDefault="009732EE" w:rsidP="009732EE">
      <w:pPr>
        <w:ind w:firstLineChars="200" w:firstLine="632"/>
        <w:rPr>
          <w:rFonts w:ascii="仿宋_GB2312"/>
        </w:rPr>
      </w:pPr>
      <w:r w:rsidRPr="009732EE">
        <w:rPr>
          <w:rFonts w:ascii="黑体" w:eastAsia="黑体" w:hAnsi="黑体" w:hint="eastAsia"/>
        </w:rPr>
        <w:t>第十五条</w:t>
      </w:r>
      <w:r>
        <w:rPr>
          <w:rFonts w:ascii="仿宋_GB2312" w:hint="eastAsia"/>
        </w:rPr>
        <w:t xml:space="preserve">  </w:t>
      </w:r>
      <w:r w:rsidRPr="009732EE">
        <w:rPr>
          <w:rFonts w:ascii="仿宋_GB2312" w:hint="eastAsia"/>
        </w:rPr>
        <w:t>卫生健康部门应当不断完善家庭医生管理服务网络平台，加强健康信息互通共享，提高管理服务效率，推进家庭医生签约服务高质量发展。</w:t>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第三章</w:t>
      </w:r>
      <w:r>
        <w:rPr>
          <w:rFonts w:ascii="黑体" w:eastAsia="黑体" w:hAnsi="黑体" w:hint="eastAsia"/>
        </w:rPr>
        <w:t xml:space="preserve">  </w:t>
      </w:r>
      <w:r w:rsidRPr="009732EE">
        <w:rPr>
          <w:rFonts w:ascii="黑体" w:eastAsia="黑体" w:hAnsi="黑体" w:hint="eastAsia"/>
        </w:rPr>
        <w:t>执业规则</w:t>
      </w:r>
    </w:p>
    <w:p w:rsidR="009732EE" w:rsidRPr="009732EE" w:rsidRDefault="009732EE" w:rsidP="009732EE">
      <w:pPr>
        <w:ind w:firstLineChars="200" w:firstLine="632"/>
        <w:rPr>
          <w:rFonts w:ascii="仿宋_GB2312"/>
        </w:rPr>
      </w:pPr>
      <w:r w:rsidRPr="009732EE">
        <w:rPr>
          <w:rFonts w:ascii="黑体" w:eastAsia="黑体" w:hAnsi="黑体" w:hint="eastAsia"/>
        </w:rPr>
        <w:t>第十六条</w:t>
      </w:r>
      <w:r>
        <w:rPr>
          <w:rFonts w:ascii="仿宋_GB2312" w:hint="eastAsia"/>
        </w:rPr>
        <w:t xml:space="preserve">  </w:t>
      </w:r>
      <w:r w:rsidRPr="009732EE">
        <w:rPr>
          <w:rFonts w:ascii="仿宋_GB2312" w:hint="eastAsia"/>
        </w:rPr>
        <w:t>家庭医生开展家庭诊疗服务活动应当遵守《中华人民共和国医师法》等相关法律法规规定。</w:t>
      </w:r>
    </w:p>
    <w:p w:rsidR="009732EE" w:rsidRPr="009732EE" w:rsidRDefault="009732EE" w:rsidP="009732EE">
      <w:pPr>
        <w:ind w:firstLineChars="200" w:firstLine="632"/>
        <w:rPr>
          <w:rFonts w:ascii="仿宋_GB2312"/>
        </w:rPr>
      </w:pPr>
      <w:r w:rsidRPr="009732EE">
        <w:rPr>
          <w:rFonts w:ascii="仿宋_GB2312" w:hint="eastAsia"/>
        </w:rPr>
        <w:t>申请多点执业的家庭医生应当在完成主执业医疗机构任务的前提下，按照核定的注册执业类别和范围开展家庭诊疗服务活动。</w:t>
      </w:r>
    </w:p>
    <w:p w:rsidR="009732EE" w:rsidRPr="009732EE" w:rsidRDefault="009732EE" w:rsidP="009732EE">
      <w:pPr>
        <w:ind w:firstLineChars="200" w:firstLine="632"/>
        <w:rPr>
          <w:rFonts w:ascii="仿宋_GB2312"/>
        </w:rPr>
      </w:pPr>
      <w:r w:rsidRPr="009732EE">
        <w:rPr>
          <w:rFonts w:ascii="黑体" w:eastAsia="黑体" w:hAnsi="黑体" w:hint="eastAsia"/>
        </w:rPr>
        <w:t>第十七条</w:t>
      </w:r>
      <w:r>
        <w:rPr>
          <w:rFonts w:ascii="仿宋_GB2312" w:hint="eastAsia"/>
        </w:rPr>
        <w:t xml:space="preserve">  </w:t>
      </w:r>
      <w:r w:rsidRPr="009732EE">
        <w:rPr>
          <w:rFonts w:ascii="仿宋_GB2312" w:hint="eastAsia"/>
        </w:rPr>
        <w:t>在符合规定条件的情况下，家庭医生可以提供下列诊疗服务：</w:t>
      </w:r>
    </w:p>
    <w:p w:rsidR="009732EE" w:rsidRPr="009732EE" w:rsidRDefault="009732EE" w:rsidP="009732EE">
      <w:pPr>
        <w:ind w:firstLineChars="200" w:firstLine="632"/>
        <w:rPr>
          <w:rFonts w:ascii="仿宋_GB2312"/>
        </w:rPr>
      </w:pPr>
      <w:r w:rsidRPr="009732EE">
        <w:rPr>
          <w:rFonts w:ascii="仿宋_GB2312" w:hint="eastAsia"/>
        </w:rPr>
        <w:t>（一）一般常见病、多发病诊疗和诊断明确的慢性病治疗；</w:t>
      </w:r>
    </w:p>
    <w:p w:rsidR="009732EE" w:rsidRPr="009732EE" w:rsidRDefault="009732EE" w:rsidP="009732EE">
      <w:pPr>
        <w:ind w:firstLineChars="200" w:firstLine="632"/>
        <w:rPr>
          <w:rFonts w:ascii="仿宋_GB2312"/>
        </w:rPr>
      </w:pPr>
      <w:r w:rsidRPr="009732EE">
        <w:rPr>
          <w:rFonts w:ascii="仿宋_GB2312" w:hint="eastAsia"/>
        </w:rPr>
        <w:t>（二）社区现场应急救护；</w:t>
      </w:r>
    </w:p>
    <w:p w:rsidR="009732EE" w:rsidRPr="009732EE" w:rsidRDefault="009732EE" w:rsidP="009732EE">
      <w:pPr>
        <w:ind w:firstLineChars="200" w:firstLine="632"/>
        <w:rPr>
          <w:rFonts w:ascii="仿宋_GB2312"/>
        </w:rPr>
      </w:pPr>
      <w:r w:rsidRPr="009732EE">
        <w:rPr>
          <w:rFonts w:ascii="仿宋_GB2312" w:hint="eastAsia"/>
        </w:rPr>
        <w:t>（三）家庭出诊、家庭病床等家庭医疗服务；</w:t>
      </w:r>
    </w:p>
    <w:p w:rsidR="009732EE" w:rsidRPr="009732EE" w:rsidRDefault="009732EE" w:rsidP="009732EE">
      <w:pPr>
        <w:ind w:firstLineChars="200" w:firstLine="632"/>
        <w:rPr>
          <w:rFonts w:ascii="仿宋_GB2312"/>
        </w:rPr>
      </w:pPr>
      <w:r w:rsidRPr="009732EE">
        <w:rPr>
          <w:rFonts w:ascii="仿宋_GB2312" w:hint="eastAsia"/>
        </w:rPr>
        <w:lastRenderedPageBreak/>
        <w:t>（四）转诊服务；</w:t>
      </w:r>
    </w:p>
    <w:p w:rsidR="009732EE" w:rsidRPr="009732EE" w:rsidRDefault="009732EE" w:rsidP="009732EE">
      <w:pPr>
        <w:ind w:firstLineChars="200" w:firstLine="632"/>
        <w:rPr>
          <w:rFonts w:ascii="仿宋_GB2312"/>
        </w:rPr>
      </w:pPr>
      <w:r w:rsidRPr="009732EE">
        <w:rPr>
          <w:rFonts w:ascii="仿宋_GB2312" w:hint="eastAsia"/>
        </w:rPr>
        <w:t>（五）康复医疗服务；</w:t>
      </w:r>
    </w:p>
    <w:p w:rsidR="009732EE" w:rsidRPr="009732EE" w:rsidRDefault="009732EE" w:rsidP="009732EE">
      <w:pPr>
        <w:ind w:firstLineChars="200" w:firstLine="632"/>
        <w:rPr>
          <w:rFonts w:ascii="仿宋_GB2312"/>
        </w:rPr>
      </w:pPr>
      <w:r w:rsidRPr="009732EE">
        <w:rPr>
          <w:rFonts w:ascii="仿宋_GB2312" w:hint="eastAsia"/>
        </w:rPr>
        <w:t>（六）合理用药和长期处方服务；</w:t>
      </w:r>
    </w:p>
    <w:p w:rsidR="009732EE" w:rsidRPr="009732EE" w:rsidRDefault="009732EE" w:rsidP="009732EE">
      <w:pPr>
        <w:ind w:firstLineChars="200" w:firstLine="632"/>
        <w:rPr>
          <w:rFonts w:ascii="仿宋_GB2312"/>
        </w:rPr>
      </w:pPr>
      <w:r w:rsidRPr="009732EE">
        <w:rPr>
          <w:rFonts w:ascii="仿宋_GB2312" w:hint="eastAsia"/>
        </w:rPr>
        <w:t>（七）中医药服务；</w:t>
      </w:r>
    </w:p>
    <w:p w:rsidR="009732EE" w:rsidRPr="009732EE" w:rsidRDefault="009732EE" w:rsidP="009732EE">
      <w:pPr>
        <w:ind w:firstLineChars="200" w:firstLine="632"/>
        <w:rPr>
          <w:rFonts w:ascii="仿宋_GB2312"/>
        </w:rPr>
      </w:pPr>
      <w:r w:rsidRPr="009732EE">
        <w:rPr>
          <w:rFonts w:ascii="仿宋_GB2312" w:hint="eastAsia"/>
        </w:rPr>
        <w:t>（八）精神卫生服务；</w:t>
      </w:r>
    </w:p>
    <w:p w:rsidR="009732EE" w:rsidRPr="009732EE" w:rsidRDefault="009732EE" w:rsidP="009732EE">
      <w:pPr>
        <w:ind w:firstLineChars="200" w:firstLine="632"/>
        <w:rPr>
          <w:rFonts w:ascii="仿宋_GB2312"/>
        </w:rPr>
      </w:pPr>
      <w:r w:rsidRPr="009732EE">
        <w:rPr>
          <w:rFonts w:ascii="仿宋_GB2312" w:hint="eastAsia"/>
        </w:rPr>
        <w:t>（九）安宁疗护；</w:t>
      </w:r>
    </w:p>
    <w:p w:rsidR="009732EE" w:rsidRPr="009732EE" w:rsidRDefault="009732EE" w:rsidP="009732EE">
      <w:pPr>
        <w:ind w:firstLineChars="200" w:firstLine="632"/>
        <w:rPr>
          <w:rFonts w:ascii="仿宋_GB2312"/>
        </w:rPr>
      </w:pPr>
      <w:r w:rsidRPr="009732EE">
        <w:rPr>
          <w:rFonts w:ascii="仿宋_GB2312" w:hint="eastAsia"/>
        </w:rPr>
        <w:t>（十）卫生健康部门批准的其他适宜医疗服务。</w:t>
      </w:r>
    </w:p>
    <w:p w:rsidR="009732EE" w:rsidRPr="009732EE" w:rsidRDefault="009732EE" w:rsidP="009732EE">
      <w:pPr>
        <w:ind w:firstLineChars="200" w:firstLine="632"/>
        <w:rPr>
          <w:rFonts w:ascii="仿宋_GB2312"/>
        </w:rPr>
      </w:pPr>
      <w:r w:rsidRPr="009732EE">
        <w:rPr>
          <w:rFonts w:ascii="仿宋_GB2312" w:hint="eastAsia"/>
        </w:rPr>
        <w:t>家庭医生不得从事专科手术、助产、介入治疗等风险较高、家庭诊疗不适宜开展的诊疗活动。</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第十八条 </w:t>
      </w:r>
      <w:r>
        <w:rPr>
          <w:rFonts w:ascii="仿宋_GB2312" w:hint="eastAsia"/>
        </w:rPr>
        <w:t xml:space="preserve"> </w:t>
      </w:r>
      <w:r w:rsidRPr="009732EE">
        <w:rPr>
          <w:rFonts w:ascii="仿宋_GB2312" w:hint="eastAsia"/>
        </w:rPr>
        <w:t>家庭医生发生医疗事故或医疗损害事件时，按照相关法律法规规定处理。</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第十九条  </w:t>
      </w:r>
      <w:r w:rsidRPr="009732EE">
        <w:rPr>
          <w:rFonts w:ascii="仿宋_GB2312" w:hint="eastAsia"/>
        </w:rPr>
        <w:t>家庭医生应当按照国务院卫生健康主管部门的规定，填写并妥善保管病历资料。</w:t>
      </w:r>
    </w:p>
    <w:p w:rsidR="009732EE" w:rsidRPr="009732EE" w:rsidRDefault="009732EE" w:rsidP="009732EE">
      <w:pPr>
        <w:ind w:firstLineChars="200" w:firstLine="632"/>
        <w:rPr>
          <w:rFonts w:ascii="仿宋_GB2312"/>
        </w:rPr>
      </w:pPr>
      <w:r w:rsidRPr="009732EE">
        <w:rPr>
          <w:rFonts w:ascii="黑体" w:eastAsia="黑体" w:hAnsi="黑体" w:hint="eastAsia"/>
        </w:rPr>
        <w:t>第二十条</w:t>
      </w:r>
      <w:r>
        <w:rPr>
          <w:rFonts w:ascii="仿宋_GB2312" w:hint="eastAsia"/>
        </w:rPr>
        <w:t xml:space="preserve">  </w:t>
      </w:r>
      <w:r w:rsidRPr="009732EE">
        <w:rPr>
          <w:rFonts w:ascii="仿宋_GB2312" w:hint="eastAsia"/>
        </w:rPr>
        <w:t>各零售药店、医疗机构、专业检验机构等可以将家庭医生开具的处方和各类医学检验检查申请单作为提供相应的配药、医学检验和影像检查等服务的依据。</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第二十一条 </w:t>
      </w:r>
      <w:r>
        <w:rPr>
          <w:rFonts w:ascii="仿宋_GB2312" w:hint="eastAsia"/>
        </w:rPr>
        <w:t xml:space="preserve"> </w:t>
      </w:r>
      <w:r w:rsidRPr="009732EE">
        <w:rPr>
          <w:rFonts w:ascii="仿宋_GB2312" w:hint="eastAsia"/>
        </w:rPr>
        <w:t>家庭医生可以成立家庭医生团队，与居民或家庭签订服务协议，为居民或家庭提供约定的医疗卫生和健康管理服务。家庭医生团队签约服务按照《关于推进家庭医生签约服务的指导意见》（国医改办发〔2016〕1号）</w:t>
      </w:r>
      <w:r>
        <w:rPr>
          <w:rFonts w:ascii="仿宋_GB2312" w:hint="eastAsia"/>
        </w:rPr>
        <w:t>、</w:t>
      </w:r>
      <w:r w:rsidRPr="009732EE">
        <w:rPr>
          <w:rFonts w:ascii="仿宋_GB2312" w:hint="eastAsia"/>
        </w:rPr>
        <w:t>《关于推进家庭医生签约服务高质量发展的指导意见》（国</w:t>
      </w:r>
      <w:proofErr w:type="gramStart"/>
      <w:r w:rsidRPr="009732EE">
        <w:rPr>
          <w:rFonts w:ascii="仿宋_GB2312" w:hint="eastAsia"/>
        </w:rPr>
        <w:t>卫基层发</w:t>
      </w:r>
      <w:proofErr w:type="gramEnd"/>
      <w:r w:rsidRPr="009732EE">
        <w:rPr>
          <w:rFonts w:ascii="仿宋_GB2312" w:hint="eastAsia"/>
        </w:rPr>
        <w:t>〔2022〕10号）等有关规定执行。</w:t>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lastRenderedPageBreak/>
        <w:t>第四章</w:t>
      </w:r>
      <w:r>
        <w:rPr>
          <w:rFonts w:ascii="黑体" w:eastAsia="黑体" w:hAnsi="黑体" w:hint="eastAsia"/>
        </w:rPr>
        <w:t xml:space="preserve">  </w:t>
      </w:r>
      <w:r w:rsidRPr="009732EE">
        <w:rPr>
          <w:rFonts w:ascii="黑体" w:eastAsia="黑体" w:hAnsi="黑体" w:hint="eastAsia"/>
        </w:rPr>
        <w:t>监督管理</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第二十二条 </w:t>
      </w:r>
      <w:r>
        <w:rPr>
          <w:rFonts w:ascii="仿宋_GB2312" w:hint="eastAsia"/>
        </w:rPr>
        <w:t xml:space="preserve"> </w:t>
      </w:r>
      <w:r w:rsidRPr="009732EE">
        <w:rPr>
          <w:rFonts w:ascii="仿宋_GB2312" w:hint="eastAsia"/>
        </w:rPr>
        <w:t>联合诊所和家庭医生应当执行医疗质量管理的有关法律法规、规章制度及诊疗规范，确保医疗质量和医疗安全。</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第二十三条 </w:t>
      </w:r>
      <w:r>
        <w:rPr>
          <w:rFonts w:ascii="仿宋_GB2312" w:hint="eastAsia"/>
        </w:rPr>
        <w:t xml:space="preserve"> </w:t>
      </w:r>
      <w:r w:rsidRPr="009732EE">
        <w:rPr>
          <w:rFonts w:ascii="仿宋_GB2312" w:hint="eastAsia"/>
        </w:rPr>
        <w:t>家庭医生应当恪守职业道德，不得谋取不正当利益，扰乱医疗秩序，损害患者权益。</w:t>
      </w:r>
    </w:p>
    <w:p w:rsidR="009732EE" w:rsidRPr="009732EE" w:rsidRDefault="009732EE" w:rsidP="009732EE">
      <w:pPr>
        <w:ind w:firstLineChars="200" w:firstLine="632"/>
        <w:rPr>
          <w:rFonts w:ascii="仿宋_GB2312"/>
        </w:rPr>
      </w:pPr>
      <w:r w:rsidRPr="009732EE">
        <w:rPr>
          <w:rFonts w:ascii="仿宋_GB2312" w:hint="eastAsia"/>
        </w:rPr>
        <w:t>家庭医生实行公众评价制度，评价结果纳入医师定期考核管理。</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第二十四条 </w:t>
      </w:r>
      <w:r>
        <w:rPr>
          <w:rFonts w:ascii="仿宋_GB2312" w:hint="eastAsia"/>
        </w:rPr>
        <w:t xml:space="preserve"> </w:t>
      </w:r>
      <w:r w:rsidRPr="009732EE">
        <w:rPr>
          <w:rFonts w:ascii="仿宋_GB2312" w:hint="eastAsia"/>
        </w:rPr>
        <w:t>卫生健康部门应当加强对医师协会、基层卫生协会的指导，支持其依照《中华人民共和国医师法》和协会章程、行业规范,对家庭医生开展家庭诊疗服务活动实行行业自律。</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第二十五条 </w:t>
      </w:r>
      <w:r>
        <w:rPr>
          <w:rFonts w:ascii="仿宋_GB2312" w:hint="eastAsia"/>
        </w:rPr>
        <w:t xml:space="preserve"> </w:t>
      </w:r>
      <w:r w:rsidRPr="009732EE">
        <w:rPr>
          <w:rFonts w:ascii="仿宋_GB2312" w:hint="eastAsia"/>
        </w:rPr>
        <w:t>多点执业的家庭医生违反本办法规定的，由卫生健康部门及有关部门依法依规处理，并将处理结果通报其主执业医疗机构。家庭医生主执业医疗机构为公立医院的，依法给予处分。</w:t>
      </w:r>
    </w:p>
    <w:p w:rsidR="009732EE" w:rsidRPr="009732EE" w:rsidRDefault="009732EE" w:rsidP="009732EE">
      <w:pPr>
        <w:spacing w:beforeLines="50" w:before="291" w:afterLines="50" w:after="291"/>
        <w:jc w:val="center"/>
        <w:rPr>
          <w:rFonts w:ascii="黑体" w:eastAsia="黑体" w:hAnsi="黑体"/>
        </w:rPr>
      </w:pPr>
      <w:r w:rsidRPr="009732EE">
        <w:rPr>
          <w:rFonts w:ascii="黑体" w:eastAsia="黑体" w:hAnsi="黑体" w:hint="eastAsia"/>
        </w:rPr>
        <w:t>第五章  附  则</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第二十六条  </w:t>
      </w:r>
      <w:r w:rsidRPr="009732EE">
        <w:rPr>
          <w:rFonts w:ascii="仿宋_GB2312" w:hint="eastAsia"/>
        </w:rPr>
        <w:t>护士参与家庭诊疗服务的具体办法，由市卫生健康部门另行制定。</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第二十七条 </w:t>
      </w:r>
      <w:r>
        <w:rPr>
          <w:rFonts w:ascii="仿宋_GB2312" w:hint="eastAsia"/>
        </w:rPr>
        <w:t xml:space="preserve"> </w:t>
      </w:r>
      <w:r w:rsidRPr="009732EE">
        <w:rPr>
          <w:rFonts w:ascii="仿宋_GB2312" w:hint="eastAsia"/>
        </w:rPr>
        <w:t>本办法自2017年4月1日起施行，有效期至2030年6月11日。</w:t>
      </w:r>
    </w:p>
    <w:p w:rsidR="009732EE" w:rsidRPr="009732EE" w:rsidRDefault="009732EE" w:rsidP="009732EE">
      <w:pPr>
        <w:spacing w:line="582" w:lineRule="exact"/>
        <w:jc w:val="center"/>
        <w:rPr>
          <w:rFonts w:ascii="方正小标宋_GBK" w:eastAsia="方正小标宋_GBK"/>
          <w:sz w:val="44"/>
          <w:szCs w:val="44"/>
        </w:rPr>
      </w:pPr>
      <w:r w:rsidRPr="009732EE">
        <w:rPr>
          <w:rFonts w:ascii="方正小标宋_GBK" w:eastAsia="方正小标宋_GBK" w:hint="eastAsia"/>
          <w:sz w:val="44"/>
          <w:szCs w:val="44"/>
        </w:rPr>
        <w:lastRenderedPageBreak/>
        <w:t>苏州市市区依法没收的违法用地上建筑物</w:t>
      </w:r>
    </w:p>
    <w:p w:rsidR="009732EE" w:rsidRPr="009732EE" w:rsidRDefault="009732EE" w:rsidP="009732EE">
      <w:pPr>
        <w:spacing w:line="582" w:lineRule="exact"/>
        <w:jc w:val="center"/>
        <w:rPr>
          <w:rFonts w:ascii="方正小标宋_GBK" w:eastAsia="方正小标宋_GBK"/>
          <w:sz w:val="44"/>
          <w:szCs w:val="44"/>
        </w:rPr>
      </w:pPr>
      <w:r w:rsidRPr="009732EE">
        <w:rPr>
          <w:rFonts w:ascii="方正小标宋_GBK" w:eastAsia="方正小标宋_GBK" w:hint="eastAsia"/>
          <w:sz w:val="44"/>
          <w:szCs w:val="44"/>
        </w:rPr>
        <w:t>及其他设施移交处置办法</w:t>
      </w: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第一条 </w:t>
      </w:r>
      <w:r>
        <w:rPr>
          <w:rFonts w:ascii="仿宋_GB2312" w:hint="eastAsia"/>
        </w:rPr>
        <w:t xml:space="preserve"> </w:t>
      </w:r>
      <w:r w:rsidRPr="009732EE">
        <w:rPr>
          <w:rFonts w:ascii="仿宋_GB2312" w:hint="eastAsia"/>
        </w:rPr>
        <w:t>为了规范对依法没收的违法用地上建筑物及其他设施的移交、处置行为，防止国有资产流失，根据《中华人民共和国行政处罚法》《中华人民共和国土地管理法》《中华人民共和国土地管理法实施条例》《自然资源行政处罚办法》等法律法规规章，结合我市实际，制定本办法。</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第二条 </w:t>
      </w:r>
      <w:r>
        <w:rPr>
          <w:rFonts w:ascii="仿宋_GB2312" w:hint="eastAsia"/>
        </w:rPr>
        <w:t xml:space="preserve"> </w:t>
      </w:r>
      <w:r w:rsidRPr="009732EE">
        <w:rPr>
          <w:rFonts w:ascii="仿宋_GB2312" w:hint="eastAsia"/>
        </w:rPr>
        <w:t>苏州市市区（含吴江区、吴中区、相城区、姑苏区、虎丘区）行政区域内依法没收的违法用地上建筑物及其他设施的移交、处置，适用本办法。</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第三条 </w:t>
      </w:r>
      <w:r>
        <w:rPr>
          <w:rFonts w:ascii="仿宋_GB2312" w:hint="eastAsia"/>
        </w:rPr>
        <w:t xml:space="preserve"> </w:t>
      </w:r>
      <w:r w:rsidRPr="009732EE">
        <w:rPr>
          <w:rFonts w:ascii="仿宋_GB2312" w:hint="eastAsia"/>
        </w:rPr>
        <w:t>本办法所称依法没收的违法用地上建筑物及其他设施（以下简称“没收建筑物”），是指自然资源主管部门查处土地违法案件，依法没收的当事人在违法使用的土地上建设的建筑物及其他设施。</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第四条  </w:t>
      </w:r>
      <w:r w:rsidRPr="009732EE">
        <w:rPr>
          <w:rFonts w:ascii="仿宋_GB2312" w:hint="eastAsia"/>
        </w:rPr>
        <w:t>没收建筑物的移交、处置，应当遵循属地管理、有效利用和房地一体化处置的原则。</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第五条  </w:t>
      </w:r>
      <w:r w:rsidRPr="009732EE">
        <w:rPr>
          <w:rFonts w:ascii="仿宋_GB2312" w:hint="eastAsia"/>
        </w:rPr>
        <w:t>自然资源主管部门负责做好没收建筑物的没收、移交工作。没收建筑物所在地的区人民政府或者其指定的部门负责接收没收建筑物，并组织开展对没收建筑物的处置工作。</w:t>
      </w:r>
    </w:p>
    <w:p w:rsidR="009732EE" w:rsidRPr="009732EE" w:rsidRDefault="009732EE" w:rsidP="009732EE">
      <w:pPr>
        <w:ind w:firstLineChars="200" w:firstLine="632"/>
        <w:rPr>
          <w:rFonts w:ascii="仿宋_GB2312"/>
        </w:rPr>
      </w:pPr>
      <w:r w:rsidRPr="009732EE">
        <w:rPr>
          <w:rFonts w:ascii="黑体" w:eastAsia="黑体" w:hAnsi="黑体" w:hint="eastAsia"/>
        </w:rPr>
        <w:t>第六条</w:t>
      </w:r>
      <w:r>
        <w:rPr>
          <w:rFonts w:ascii="仿宋_GB2312" w:hint="eastAsia"/>
        </w:rPr>
        <w:t xml:space="preserve">  </w:t>
      </w:r>
      <w:r w:rsidRPr="009732EE">
        <w:rPr>
          <w:rFonts w:ascii="仿宋_GB2312" w:hint="eastAsia"/>
        </w:rPr>
        <w:t>自然资源主管部门</w:t>
      </w:r>
      <w:proofErr w:type="gramStart"/>
      <w:r w:rsidRPr="009732EE">
        <w:rPr>
          <w:rFonts w:ascii="仿宋_GB2312" w:hint="eastAsia"/>
        </w:rPr>
        <w:t>作出</w:t>
      </w:r>
      <w:proofErr w:type="gramEnd"/>
      <w:r w:rsidRPr="009732EE">
        <w:rPr>
          <w:rFonts w:ascii="仿宋_GB2312" w:hint="eastAsia"/>
        </w:rPr>
        <w:t>没收建筑物的行政处罚决定后，应当在行政处罚决定生效后九十日内，将没收建筑物移交</w:t>
      </w:r>
      <w:r w:rsidRPr="009732EE">
        <w:rPr>
          <w:rFonts w:ascii="仿宋_GB2312" w:hint="eastAsia"/>
        </w:rPr>
        <w:lastRenderedPageBreak/>
        <w:t>建筑物所在地的区人民政府或者其指定的部门。</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第七条  </w:t>
      </w:r>
      <w:r w:rsidRPr="009732EE">
        <w:rPr>
          <w:rFonts w:ascii="仿宋_GB2312" w:hint="eastAsia"/>
        </w:rPr>
        <w:t>自然资源主管部门在移交没收建筑物时，应当填写非法财物移交书，并</w:t>
      </w:r>
      <w:proofErr w:type="gramStart"/>
      <w:r w:rsidRPr="009732EE">
        <w:rPr>
          <w:rFonts w:ascii="仿宋_GB2312" w:hint="eastAsia"/>
        </w:rPr>
        <w:t>附行政</w:t>
      </w:r>
      <w:proofErr w:type="gramEnd"/>
      <w:r w:rsidRPr="009732EE">
        <w:rPr>
          <w:rFonts w:ascii="仿宋_GB2312" w:hint="eastAsia"/>
        </w:rPr>
        <w:t>处罚决定书、没收非法财物清单等材料。自然资源主管部门应当在没收非法财物清单上载明被罚对象、罚没内容、罚没物资专用收据编号、行政处罚决定书编号、没收建筑物所在位置、违法用地面积等信息。没收建筑物所在地的区人民政府应当及时接收，并填写非法财物移交书送达回证。</w:t>
      </w:r>
    </w:p>
    <w:p w:rsidR="009732EE" w:rsidRPr="009732EE" w:rsidRDefault="009732EE" w:rsidP="009732EE">
      <w:pPr>
        <w:ind w:firstLineChars="200" w:firstLine="632"/>
        <w:rPr>
          <w:rFonts w:ascii="仿宋_GB2312"/>
        </w:rPr>
      </w:pPr>
      <w:r w:rsidRPr="009732EE">
        <w:rPr>
          <w:rFonts w:ascii="仿宋_GB2312" w:hint="eastAsia"/>
        </w:rPr>
        <w:t>没收非法财物清单一式两份，由交接双方核验后盖章。</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第八条 </w:t>
      </w:r>
      <w:r>
        <w:rPr>
          <w:rFonts w:ascii="仿宋_GB2312" w:hint="eastAsia"/>
        </w:rPr>
        <w:t xml:space="preserve"> </w:t>
      </w:r>
      <w:r w:rsidRPr="009732EE">
        <w:rPr>
          <w:rFonts w:ascii="仿宋_GB2312" w:hint="eastAsia"/>
        </w:rPr>
        <w:t>没收建筑物移交后、依法处置前，没收建筑物所在地的区人民政府可以指定没收建筑物所在地的镇人民政府（街道办事处、开发区管委会）进行代管，代管单位应当按照区人民政府的要求做好没收建筑物的日常管理工作。</w:t>
      </w:r>
    </w:p>
    <w:p w:rsidR="009732EE" w:rsidRPr="009732EE" w:rsidRDefault="009732EE" w:rsidP="009732EE">
      <w:pPr>
        <w:ind w:firstLineChars="200" w:firstLine="632"/>
        <w:rPr>
          <w:rFonts w:ascii="仿宋_GB2312"/>
        </w:rPr>
      </w:pPr>
      <w:r w:rsidRPr="009732EE">
        <w:rPr>
          <w:rFonts w:ascii="黑体" w:eastAsia="黑体" w:hAnsi="黑体" w:hint="eastAsia"/>
        </w:rPr>
        <w:t>第九条</w:t>
      </w:r>
      <w:r>
        <w:rPr>
          <w:rFonts w:ascii="仿宋_GB2312" w:hint="eastAsia"/>
        </w:rPr>
        <w:t xml:space="preserve">  </w:t>
      </w:r>
      <w:r w:rsidRPr="009732EE">
        <w:rPr>
          <w:rFonts w:ascii="仿宋_GB2312" w:hint="eastAsia"/>
        </w:rPr>
        <w:t>没收建筑物所在地的区人民政府在接收没收建筑物后，应当及时组织该区相关行政主管部门和没收建筑物所在地的镇人民政府（街道办事处、开发区管委会），研究制定没收建筑物处置方案，依法做好处置工作。</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第十条 </w:t>
      </w:r>
      <w:r>
        <w:rPr>
          <w:rFonts w:ascii="仿宋_GB2312" w:hint="eastAsia"/>
        </w:rPr>
        <w:t xml:space="preserve"> </w:t>
      </w:r>
      <w:r w:rsidRPr="009732EE">
        <w:rPr>
          <w:rFonts w:ascii="仿宋_GB2312" w:hint="eastAsia"/>
        </w:rPr>
        <w:t>没收建筑物所在地的区人民政府可以对没收建筑物依法采取拆除、保留使用等处置方式。</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第十一条  </w:t>
      </w:r>
      <w:r w:rsidRPr="009732EE">
        <w:rPr>
          <w:rFonts w:ascii="仿宋_GB2312" w:hint="eastAsia"/>
        </w:rPr>
        <w:t>经没收建筑物所在地的区人民政府组织相关部门认定，拟处置的没收建筑物存在下列情形之一而应当拆除的，由没收建筑物所在地的区人民政府组织拆除：</w:t>
      </w:r>
    </w:p>
    <w:p w:rsidR="009732EE" w:rsidRPr="009732EE" w:rsidRDefault="009732EE" w:rsidP="009732EE">
      <w:pPr>
        <w:ind w:firstLineChars="200" w:firstLine="632"/>
        <w:rPr>
          <w:rFonts w:ascii="仿宋_GB2312"/>
        </w:rPr>
      </w:pPr>
      <w:r w:rsidRPr="009732EE">
        <w:rPr>
          <w:rFonts w:ascii="仿宋_GB2312" w:hint="eastAsia"/>
        </w:rPr>
        <w:t>（一）违反城乡规划，依法应当拆除的；</w:t>
      </w:r>
    </w:p>
    <w:p w:rsidR="009732EE" w:rsidRPr="009732EE" w:rsidRDefault="009732EE" w:rsidP="009732EE">
      <w:pPr>
        <w:ind w:firstLineChars="200" w:firstLine="632"/>
        <w:rPr>
          <w:rFonts w:ascii="仿宋_GB2312"/>
        </w:rPr>
      </w:pPr>
      <w:r w:rsidRPr="009732EE">
        <w:rPr>
          <w:rFonts w:ascii="仿宋_GB2312" w:hint="eastAsia"/>
        </w:rPr>
        <w:lastRenderedPageBreak/>
        <w:t>（二）建筑质量不合格，或者存在安全隐患的；</w:t>
      </w:r>
    </w:p>
    <w:p w:rsidR="009732EE" w:rsidRPr="009732EE" w:rsidRDefault="009732EE" w:rsidP="009732EE">
      <w:pPr>
        <w:ind w:firstLineChars="200" w:firstLine="632"/>
        <w:rPr>
          <w:rFonts w:ascii="仿宋_GB2312"/>
        </w:rPr>
      </w:pPr>
      <w:r w:rsidRPr="009732EE">
        <w:rPr>
          <w:rFonts w:ascii="仿宋_GB2312" w:hint="eastAsia"/>
        </w:rPr>
        <w:t>（三）存在不符合消防技术规范标准并达到重大火灾隐患判定条件，且不能整改的；</w:t>
      </w:r>
    </w:p>
    <w:p w:rsidR="009732EE" w:rsidRPr="009732EE" w:rsidRDefault="009732EE" w:rsidP="009732EE">
      <w:pPr>
        <w:ind w:firstLineChars="200" w:firstLine="632"/>
        <w:rPr>
          <w:rFonts w:ascii="仿宋_GB2312"/>
        </w:rPr>
      </w:pPr>
      <w:r w:rsidRPr="009732EE">
        <w:rPr>
          <w:rFonts w:ascii="仿宋_GB2312" w:hint="eastAsia"/>
        </w:rPr>
        <w:t>（四）因其他原因应当拆除的。</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第十二条 </w:t>
      </w:r>
      <w:r>
        <w:rPr>
          <w:rFonts w:ascii="仿宋_GB2312" w:hint="eastAsia"/>
        </w:rPr>
        <w:t xml:space="preserve"> </w:t>
      </w:r>
      <w:r w:rsidRPr="009732EE">
        <w:rPr>
          <w:rFonts w:ascii="仿宋_GB2312" w:hint="eastAsia"/>
        </w:rPr>
        <w:t>经没收建筑物所在地的区人民政府组织相关部门认定，对拟处置的没收建筑物可以保留使用的，没收建筑物所在地的区人民政府应当按下列规定进行处理：</w:t>
      </w:r>
    </w:p>
    <w:p w:rsidR="009732EE" w:rsidRPr="009732EE" w:rsidRDefault="009732EE" w:rsidP="009732EE">
      <w:pPr>
        <w:ind w:firstLineChars="200" w:firstLine="632"/>
        <w:rPr>
          <w:rFonts w:ascii="仿宋_GB2312"/>
        </w:rPr>
      </w:pPr>
      <w:r w:rsidRPr="009732EE">
        <w:rPr>
          <w:rFonts w:ascii="仿宋_GB2312" w:hint="eastAsia"/>
        </w:rPr>
        <w:t>（一）按规定可以通过划拨方式供地的，在符合城乡规划、环境保护等条件的前提下，由没收建筑物所在地的区人民政府确定该没收建筑物的划转方案及相关部门职责任务。完成规定手续后，自然资源主管部门依法办理国有建设用地使用权划拨手续；</w:t>
      </w:r>
    </w:p>
    <w:p w:rsidR="009732EE" w:rsidRPr="009732EE" w:rsidRDefault="009732EE" w:rsidP="009732EE">
      <w:pPr>
        <w:ind w:firstLineChars="200" w:firstLine="632"/>
        <w:rPr>
          <w:rFonts w:ascii="仿宋_GB2312"/>
        </w:rPr>
      </w:pPr>
      <w:r w:rsidRPr="009732EE">
        <w:rPr>
          <w:rFonts w:ascii="仿宋_GB2312" w:hint="eastAsia"/>
        </w:rPr>
        <w:t>（二）按规定须采取有偿使用方式供地的，由没收建筑物所在地的区人民政府组织对没收建筑物进行评估（不含土地使用权价值），并书面委托自然资源主管部门在组织该地块国有建设用地使用权出让时，连同建筑物及其他设施一并出让。</w:t>
      </w:r>
    </w:p>
    <w:p w:rsidR="009732EE" w:rsidRPr="009732EE" w:rsidRDefault="009732EE" w:rsidP="009732EE">
      <w:pPr>
        <w:ind w:firstLineChars="200" w:firstLine="632"/>
        <w:rPr>
          <w:rFonts w:ascii="仿宋_GB2312"/>
        </w:rPr>
      </w:pPr>
      <w:r w:rsidRPr="009732EE">
        <w:rPr>
          <w:rFonts w:ascii="仿宋_GB2312" w:hint="eastAsia"/>
        </w:rPr>
        <w:t>前款规定的处置方式，依法需要履行项目立项、规划、环评、农用地转用、征收等程序或者依法需要完善集体建设用地相关手续的，按照有关规定办理。</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第十三条  </w:t>
      </w:r>
      <w:r w:rsidRPr="009732EE">
        <w:rPr>
          <w:rFonts w:ascii="仿宋_GB2312" w:hint="eastAsia"/>
        </w:rPr>
        <w:t>对决定保留使用的没收建筑物，没收建筑物所在地的区人民政府应当指定有关部门对没收建筑物登记造册、建立档案，纳入国有资产管理体系实施管理。</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第十四条 </w:t>
      </w:r>
      <w:r>
        <w:rPr>
          <w:rFonts w:ascii="仿宋_GB2312" w:hint="eastAsia"/>
        </w:rPr>
        <w:t xml:space="preserve"> </w:t>
      </w:r>
      <w:r w:rsidRPr="009732EE">
        <w:rPr>
          <w:rFonts w:ascii="仿宋_GB2312" w:hint="eastAsia"/>
        </w:rPr>
        <w:t>没收建筑物处置后所得款项，应当及时全额解缴</w:t>
      </w:r>
      <w:r w:rsidRPr="009732EE">
        <w:rPr>
          <w:rFonts w:ascii="仿宋_GB2312" w:hint="eastAsia"/>
        </w:rPr>
        <w:lastRenderedPageBreak/>
        <w:t>没收建筑物所在地的财政部门。</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第十五条 </w:t>
      </w:r>
      <w:r>
        <w:rPr>
          <w:rFonts w:ascii="仿宋_GB2312" w:hint="eastAsia"/>
        </w:rPr>
        <w:t xml:space="preserve"> </w:t>
      </w:r>
      <w:r w:rsidRPr="009732EE">
        <w:rPr>
          <w:rFonts w:ascii="仿宋_GB2312" w:hint="eastAsia"/>
        </w:rPr>
        <w:t>没收建筑物所在地的区人民政府或者其指定的部门在没收建筑物的管理中发现违法用地当事人或者其他单位（个人）擅自占有、使用，恶意破坏没收建筑物的，或者妨碍没收处置工作的，由有关部门依法予以处置；构成犯罪的，依法追究刑事责任。</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第十六条 </w:t>
      </w:r>
      <w:r>
        <w:rPr>
          <w:rFonts w:ascii="仿宋_GB2312" w:hint="eastAsia"/>
        </w:rPr>
        <w:t xml:space="preserve"> </w:t>
      </w:r>
      <w:r w:rsidRPr="009732EE">
        <w:rPr>
          <w:rFonts w:ascii="仿宋_GB2312" w:hint="eastAsia"/>
        </w:rPr>
        <w:t>行政机关及其工作人员在没收建筑物的查验、移交、接收、管护、处置等工作中玩忽职守、滥用职权、徇私舞弊的，由其所在单位或者上级主管机关对直接负责的主管人员和其他直接责任人员依法给予行政处分；构成犯罪的，依法追究刑事责任。</w:t>
      </w:r>
    </w:p>
    <w:p w:rsidR="009732EE" w:rsidRPr="009732EE" w:rsidRDefault="009732EE" w:rsidP="009732EE">
      <w:pPr>
        <w:ind w:firstLineChars="200" w:firstLine="632"/>
        <w:rPr>
          <w:rFonts w:ascii="仿宋_GB2312"/>
        </w:rPr>
      </w:pPr>
      <w:r w:rsidRPr="009732EE">
        <w:rPr>
          <w:rFonts w:ascii="黑体" w:eastAsia="黑体" w:hAnsi="黑体" w:hint="eastAsia"/>
        </w:rPr>
        <w:t>第十七条</w:t>
      </w:r>
      <w:r>
        <w:rPr>
          <w:rFonts w:ascii="仿宋_GB2312" w:hint="eastAsia"/>
        </w:rPr>
        <w:t xml:space="preserve">  </w:t>
      </w:r>
      <w:r w:rsidRPr="009732EE">
        <w:rPr>
          <w:rFonts w:ascii="仿宋_GB2312" w:hint="eastAsia"/>
        </w:rPr>
        <w:t>张家港市、常熟市、太仓市、昆山市、苏州工业园区可参照本办法执行。</w:t>
      </w:r>
    </w:p>
    <w:p w:rsidR="009732EE" w:rsidRPr="009732EE" w:rsidRDefault="009732EE" w:rsidP="009732EE">
      <w:pPr>
        <w:ind w:firstLineChars="200" w:firstLine="632"/>
        <w:rPr>
          <w:rFonts w:ascii="仿宋_GB2312"/>
        </w:rPr>
      </w:pPr>
      <w:r w:rsidRPr="009732EE">
        <w:rPr>
          <w:rFonts w:ascii="黑体" w:eastAsia="黑体" w:hAnsi="黑体" w:hint="eastAsia"/>
        </w:rPr>
        <w:t>第十八条</w:t>
      </w:r>
      <w:r>
        <w:rPr>
          <w:rFonts w:ascii="仿宋_GB2312" w:hint="eastAsia"/>
        </w:rPr>
        <w:t xml:space="preserve">  </w:t>
      </w:r>
      <w:r w:rsidRPr="009732EE">
        <w:rPr>
          <w:rFonts w:ascii="仿宋_GB2312" w:hint="eastAsia"/>
        </w:rPr>
        <w:t>本办法自2018年12月1日起施行，有效期至2030年6月11日。</w:t>
      </w: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p>
    <w:p w:rsidR="009732EE" w:rsidRPr="009732EE" w:rsidRDefault="009732EE" w:rsidP="009732EE">
      <w:pPr>
        <w:spacing w:line="582" w:lineRule="exact"/>
        <w:jc w:val="center"/>
        <w:rPr>
          <w:rFonts w:ascii="方正小标宋_GBK" w:eastAsia="方正小标宋_GBK"/>
          <w:sz w:val="44"/>
          <w:szCs w:val="44"/>
        </w:rPr>
      </w:pPr>
      <w:r w:rsidRPr="009732EE">
        <w:rPr>
          <w:rFonts w:ascii="方正小标宋_GBK" w:eastAsia="方正小标宋_GBK" w:hint="eastAsia"/>
          <w:sz w:val="44"/>
          <w:szCs w:val="44"/>
        </w:rPr>
        <w:lastRenderedPageBreak/>
        <w:t>苏州市景观照明管理办法</w:t>
      </w:r>
    </w:p>
    <w:p w:rsidR="009732EE" w:rsidRPr="009732EE" w:rsidRDefault="009732EE" w:rsidP="009732EE">
      <w:pPr>
        <w:ind w:firstLineChars="200" w:firstLine="632"/>
        <w:rPr>
          <w:rFonts w:ascii="仿宋_GB2312"/>
        </w:rPr>
      </w:pP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第一条 </w:t>
      </w:r>
      <w:r>
        <w:rPr>
          <w:rFonts w:ascii="仿宋_GB2312" w:hint="eastAsia"/>
        </w:rPr>
        <w:t xml:space="preserve"> </w:t>
      </w:r>
      <w:r w:rsidRPr="009732EE">
        <w:rPr>
          <w:rFonts w:ascii="仿宋_GB2312" w:hint="eastAsia"/>
        </w:rPr>
        <w:t>为了规范城市景观照明管理，根据《江苏省城市市容和环境卫生管理条例》《苏州市市政设施管理条例》等法规、规章，结合本市实际，制定本办法。</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第二条 </w:t>
      </w:r>
      <w:r>
        <w:rPr>
          <w:rFonts w:ascii="仿宋_GB2312" w:hint="eastAsia"/>
        </w:rPr>
        <w:t xml:space="preserve"> </w:t>
      </w:r>
      <w:r w:rsidRPr="009732EE">
        <w:rPr>
          <w:rFonts w:ascii="仿宋_GB2312" w:hint="eastAsia"/>
        </w:rPr>
        <w:t>本办法所称景观照明，是指在公共场所、公共设施、建（构）筑物等处设置的美化城市夜间景观的装饰性照明。</w:t>
      </w:r>
    </w:p>
    <w:p w:rsidR="009732EE" w:rsidRPr="009732EE" w:rsidRDefault="009732EE" w:rsidP="009732EE">
      <w:pPr>
        <w:ind w:firstLineChars="200" w:firstLine="632"/>
        <w:rPr>
          <w:rFonts w:ascii="仿宋_GB2312"/>
        </w:rPr>
      </w:pPr>
      <w:r w:rsidRPr="009732EE">
        <w:rPr>
          <w:rFonts w:ascii="黑体" w:eastAsia="黑体" w:hAnsi="黑体" w:hint="eastAsia"/>
        </w:rPr>
        <w:t>第三条</w:t>
      </w:r>
      <w:r>
        <w:rPr>
          <w:rFonts w:ascii="仿宋_GB2312" w:hint="eastAsia"/>
        </w:rPr>
        <w:t xml:space="preserve">  </w:t>
      </w:r>
      <w:r w:rsidRPr="009732EE">
        <w:rPr>
          <w:rFonts w:ascii="仿宋_GB2312" w:hint="eastAsia"/>
        </w:rPr>
        <w:t>公共场所、公共设施的建设、管理部门和建（构）筑物产权人（以下统称业主）应当按照本办法的规定建设和维护景观照明设施，法律、法规、规章另有规定的除外。</w:t>
      </w:r>
    </w:p>
    <w:p w:rsidR="009732EE" w:rsidRPr="009732EE" w:rsidRDefault="009732EE" w:rsidP="009732EE">
      <w:pPr>
        <w:ind w:firstLineChars="200" w:firstLine="632"/>
        <w:rPr>
          <w:rFonts w:ascii="仿宋_GB2312"/>
        </w:rPr>
      </w:pPr>
      <w:r w:rsidRPr="009732EE">
        <w:rPr>
          <w:rFonts w:ascii="黑体" w:eastAsia="黑体" w:hAnsi="黑体" w:hint="eastAsia"/>
        </w:rPr>
        <w:t>第四条</w:t>
      </w:r>
      <w:r>
        <w:rPr>
          <w:rFonts w:ascii="仿宋_GB2312" w:hint="eastAsia"/>
        </w:rPr>
        <w:t xml:space="preserve">  </w:t>
      </w:r>
      <w:r w:rsidRPr="009732EE">
        <w:rPr>
          <w:rFonts w:ascii="仿宋_GB2312" w:hint="eastAsia"/>
        </w:rPr>
        <w:t>景观照明建设和管理实行政府和社会相结合的办法，政府统一规划、业主负责建设、集中控制运行、规范维护管理。</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第五条 </w:t>
      </w:r>
      <w:r>
        <w:rPr>
          <w:rFonts w:ascii="仿宋_GB2312" w:hint="eastAsia"/>
        </w:rPr>
        <w:t xml:space="preserve"> </w:t>
      </w:r>
      <w:r w:rsidRPr="009732EE">
        <w:rPr>
          <w:rFonts w:ascii="仿宋_GB2312" w:hint="eastAsia"/>
        </w:rPr>
        <w:t>市市政设施行政主管部门主管全市景观照明管理工作。</w:t>
      </w:r>
    </w:p>
    <w:p w:rsidR="009732EE" w:rsidRPr="009732EE" w:rsidRDefault="009732EE" w:rsidP="009732EE">
      <w:pPr>
        <w:ind w:firstLineChars="200" w:firstLine="632"/>
        <w:rPr>
          <w:rFonts w:ascii="仿宋_GB2312"/>
        </w:rPr>
      </w:pPr>
      <w:r w:rsidRPr="009732EE">
        <w:rPr>
          <w:rFonts w:ascii="仿宋_GB2312" w:hint="eastAsia"/>
        </w:rPr>
        <w:t>市公安、财政、资源规划、住建、园林绿化、水务、商务、文广旅、城投、供电等单位按照各自职责，协助做好景观照明管理工作。</w:t>
      </w:r>
    </w:p>
    <w:p w:rsidR="009732EE" w:rsidRPr="009732EE" w:rsidRDefault="009732EE" w:rsidP="009732EE">
      <w:pPr>
        <w:ind w:firstLineChars="200" w:firstLine="632"/>
        <w:rPr>
          <w:rFonts w:ascii="仿宋_GB2312"/>
        </w:rPr>
      </w:pPr>
      <w:r w:rsidRPr="009732EE">
        <w:rPr>
          <w:rFonts w:ascii="仿宋_GB2312" w:hint="eastAsia"/>
        </w:rPr>
        <w:t>各县级市（区）人民政府（管委会）负责组织和协调辖区内业主建设和维护景观照明设施。</w:t>
      </w:r>
    </w:p>
    <w:p w:rsidR="009732EE" w:rsidRPr="009732EE" w:rsidRDefault="009732EE" w:rsidP="009732EE">
      <w:pPr>
        <w:ind w:firstLineChars="200" w:firstLine="632"/>
        <w:rPr>
          <w:rFonts w:ascii="仿宋_GB2312"/>
        </w:rPr>
      </w:pPr>
      <w:r w:rsidRPr="009732EE">
        <w:rPr>
          <w:rFonts w:ascii="仿宋_GB2312" w:hint="eastAsia"/>
        </w:rPr>
        <w:t>各级城市照明业务管理部门负责具体业务工作。</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第六条  </w:t>
      </w:r>
      <w:r w:rsidRPr="009732EE">
        <w:rPr>
          <w:rFonts w:ascii="仿宋_GB2312" w:hint="eastAsia"/>
        </w:rPr>
        <w:t>景观照明设施的建设应当符合景观照明专项规划。</w:t>
      </w:r>
    </w:p>
    <w:p w:rsidR="009732EE" w:rsidRPr="009732EE" w:rsidRDefault="009732EE" w:rsidP="009732EE">
      <w:pPr>
        <w:ind w:firstLineChars="200" w:firstLine="632"/>
        <w:rPr>
          <w:rFonts w:ascii="仿宋_GB2312"/>
        </w:rPr>
      </w:pPr>
      <w:r w:rsidRPr="009732EE">
        <w:rPr>
          <w:rFonts w:ascii="仿宋_GB2312" w:hint="eastAsia"/>
        </w:rPr>
        <w:lastRenderedPageBreak/>
        <w:t>景观照明专项规划由市政设施行政主管部门会同相关行政主管部门编制。</w:t>
      </w:r>
    </w:p>
    <w:p w:rsidR="009732EE" w:rsidRPr="009732EE" w:rsidRDefault="009732EE" w:rsidP="009732EE">
      <w:pPr>
        <w:ind w:firstLineChars="200" w:firstLine="632"/>
        <w:rPr>
          <w:rFonts w:ascii="仿宋_GB2312"/>
        </w:rPr>
      </w:pPr>
      <w:r w:rsidRPr="009732EE">
        <w:rPr>
          <w:rFonts w:ascii="仿宋_GB2312" w:hint="eastAsia"/>
        </w:rPr>
        <w:t>新建、改建、扩建</w:t>
      </w:r>
      <w:proofErr w:type="gramStart"/>
      <w:r w:rsidRPr="009732EE">
        <w:rPr>
          <w:rFonts w:ascii="仿宋_GB2312" w:hint="eastAsia"/>
        </w:rPr>
        <w:t>建</w:t>
      </w:r>
      <w:proofErr w:type="gramEnd"/>
      <w:r w:rsidRPr="009732EE">
        <w:rPr>
          <w:rFonts w:ascii="仿宋_GB2312" w:hint="eastAsia"/>
        </w:rPr>
        <w:t>（构）筑物（包括公共设施）的景观照明设施，应当按照规划要求与主体工程同时设计、同时施工、同时投入运行。</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第七条  </w:t>
      </w:r>
      <w:r w:rsidRPr="009732EE">
        <w:rPr>
          <w:rFonts w:ascii="仿宋_GB2312" w:hint="eastAsia"/>
        </w:rPr>
        <w:t>景观照明设施由业主负责建设，景观照明设施应当采用符合国家标准和要求的设备、材料。接入公共照明系统的，按有关规定办理。</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第八条 </w:t>
      </w:r>
      <w:r>
        <w:rPr>
          <w:rFonts w:ascii="仿宋_GB2312" w:hint="eastAsia"/>
        </w:rPr>
        <w:t xml:space="preserve"> </w:t>
      </w:r>
      <w:r w:rsidRPr="009732EE">
        <w:rPr>
          <w:rFonts w:ascii="仿宋_GB2312" w:hint="eastAsia"/>
        </w:rPr>
        <w:t>对符合要求的景观照明设施，业主申请纳入城市照明运行系统的，经照明业务管理部门验收合格后，实行统一供电、集中控制。市市政设施行政主管部门按照平时、法定节假日、重要节庆活动等不同情况确定市区景观照明设施启闭时间。</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第九条 </w:t>
      </w:r>
      <w:r>
        <w:rPr>
          <w:rFonts w:ascii="仿宋_GB2312" w:hint="eastAsia"/>
        </w:rPr>
        <w:t xml:space="preserve"> </w:t>
      </w:r>
      <w:r w:rsidRPr="009732EE">
        <w:rPr>
          <w:rFonts w:ascii="仿宋_GB2312" w:hint="eastAsia"/>
        </w:rPr>
        <w:t>投入使用的景观照明设施，由业主负责维护并保持其牢固、安全、完好、整洁。市市政设施行政主管部门会同各县级市（区）人民政府（管委会）定期组织对纳入城市照明统一管理的景观照明设施的维护情况进行检查。</w:t>
      </w:r>
    </w:p>
    <w:p w:rsidR="009732EE" w:rsidRPr="009732EE" w:rsidRDefault="009732EE" w:rsidP="009732EE">
      <w:pPr>
        <w:ind w:firstLineChars="200" w:firstLine="632"/>
        <w:rPr>
          <w:rFonts w:ascii="仿宋_GB2312"/>
        </w:rPr>
      </w:pPr>
      <w:r w:rsidRPr="009732EE">
        <w:rPr>
          <w:rFonts w:ascii="黑体" w:eastAsia="黑体" w:hAnsi="黑体" w:hint="eastAsia"/>
        </w:rPr>
        <w:t>第十条</w:t>
      </w:r>
      <w:r>
        <w:rPr>
          <w:rFonts w:ascii="仿宋_GB2312" w:hint="eastAsia"/>
        </w:rPr>
        <w:t xml:space="preserve">  </w:t>
      </w:r>
      <w:r w:rsidRPr="009732EE">
        <w:rPr>
          <w:rFonts w:ascii="仿宋_GB2312" w:hint="eastAsia"/>
        </w:rPr>
        <w:t>景观照明设施不得妨碍市容、交通和消防安全，不得妨碍城市公共设施功能，不得妨碍建（构）筑物安全，不得造成光污染。</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第十一条 </w:t>
      </w:r>
      <w:r>
        <w:rPr>
          <w:rFonts w:ascii="仿宋_GB2312" w:hint="eastAsia"/>
        </w:rPr>
        <w:t xml:space="preserve"> </w:t>
      </w:r>
      <w:r w:rsidRPr="009732EE">
        <w:rPr>
          <w:rFonts w:ascii="仿宋_GB2312" w:hint="eastAsia"/>
        </w:rPr>
        <w:t>任何单位和个人不得擅自改变景观照明设施的运行方式，不得擅自停用、移建、拆除景观照明设施。</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第十二条  </w:t>
      </w:r>
      <w:r w:rsidRPr="009732EE">
        <w:rPr>
          <w:rFonts w:ascii="仿宋_GB2312" w:hint="eastAsia"/>
        </w:rPr>
        <w:t>盗窃和损坏景观照明设施的，由公安等相关行政</w:t>
      </w:r>
      <w:r w:rsidRPr="009732EE">
        <w:rPr>
          <w:rFonts w:ascii="仿宋_GB2312" w:hint="eastAsia"/>
        </w:rPr>
        <w:lastRenderedPageBreak/>
        <w:t>主管部门依法予以处理。造成损失的，依法承担赔偿责任；构成犯罪的，依法追究刑事责任。</w:t>
      </w:r>
    </w:p>
    <w:p w:rsidR="009732EE" w:rsidRPr="009732EE" w:rsidRDefault="009732EE" w:rsidP="009732EE">
      <w:pPr>
        <w:ind w:firstLineChars="200" w:firstLine="632"/>
        <w:rPr>
          <w:rFonts w:ascii="仿宋_GB2312"/>
        </w:rPr>
      </w:pPr>
      <w:r w:rsidRPr="009732EE">
        <w:rPr>
          <w:rFonts w:ascii="黑体" w:eastAsia="黑体" w:hAnsi="黑体" w:hint="eastAsia"/>
        </w:rPr>
        <w:t xml:space="preserve">第十三条  </w:t>
      </w:r>
      <w:r w:rsidRPr="009732EE">
        <w:rPr>
          <w:rFonts w:ascii="仿宋_GB2312" w:hint="eastAsia"/>
        </w:rPr>
        <w:t>本办法自2021年5月1日起施行，有效期至2030年6月11日。《苏州市区景观照明管理暂行办法》（</w:t>
      </w:r>
      <w:proofErr w:type="gramStart"/>
      <w:r w:rsidRPr="009732EE">
        <w:rPr>
          <w:rFonts w:ascii="仿宋_GB2312" w:hint="eastAsia"/>
        </w:rPr>
        <w:t>苏府〔2006〕</w:t>
      </w:r>
      <w:proofErr w:type="gramEnd"/>
      <w:r w:rsidRPr="009732EE">
        <w:rPr>
          <w:rFonts w:ascii="仿宋_GB2312" w:hint="eastAsia"/>
        </w:rPr>
        <w:t>33号）同时废止。</w:t>
      </w: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Default="009732EE" w:rsidP="009732EE">
      <w:pPr>
        <w:rPr>
          <w:rFonts w:ascii="仿宋_GB2312"/>
        </w:rPr>
      </w:pPr>
    </w:p>
    <w:p w:rsidR="009732EE" w:rsidRPr="009732EE" w:rsidRDefault="009732EE" w:rsidP="009732EE">
      <w:pPr>
        <w:spacing w:line="556" w:lineRule="exact"/>
        <w:rPr>
          <w:rFonts w:ascii="黑体" w:eastAsia="黑体" w:hAnsi="黑体"/>
        </w:rPr>
      </w:pPr>
      <w:r w:rsidRPr="009732EE">
        <w:rPr>
          <w:rFonts w:ascii="黑体" w:eastAsia="黑体" w:hAnsi="黑体" w:hint="eastAsia"/>
        </w:rPr>
        <w:lastRenderedPageBreak/>
        <w:t>附件2</w:t>
      </w:r>
    </w:p>
    <w:p w:rsidR="009732EE" w:rsidRDefault="009732EE" w:rsidP="009732EE">
      <w:pPr>
        <w:spacing w:line="556" w:lineRule="exact"/>
        <w:ind w:firstLineChars="200" w:firstLine="632"/>
        <w:rPr>
          <w:rFonts w:ascii="仿宋_GB2312"/>
        </w:rPr>
      </w:pPr>
    </w:p>
    <w:p w:rsidR="009732EE" w:rsidRPr="009732EE" w:rsidRDefault="009732EE" w:rsidP="009732EE">
      <w:pPr>
        <w:spacing w:line="556" w:lineRule="exact"/>
        <w:jc w:val="center"/>
        <w:rPr>
          <w:rFonts w:ascii="方正小标宋_GBK" w:eastAsia="方正小标宋_GBK"/>
          <w:sz w:val="44"/>
          <w:szCs w:val="44"/>
        </w:rPr>
      </w:pPr>
      <w:r w:rsidRPr="009732EE">
        <w:rPr>
          <w:rFonts w:ascii="方正小标宋_GBK" w:eastAsia="方正小标宋_GBK" w:hint="eastAsia"/>
          <w:sz w:val="44"/>
          <w:szCs w:val="44"/>
        </w:rPr>
        <w:t>苏州市人民政府决定废止的行政规范性文件</w:t>
      </w:r>
    </w:p>
    <w:p w:rsidR="009732EE" w:rsidRPr="009732EE" w:rsidRDefault="009732EE" w:rsidP="009732EE">
      <w:pPr>
        <w:spacing w:line="556" w:lineRule="exact"/>
        <w:ind w:firstLineChars="200" w:firstLine="632"/>
        <w:rPr>
          <w:rFonts w:ascii="仿宋_GB2312"/>
        </w:rPr>
      </w:pPr>
    </w:p>
    <w:p w:rsidR="009732EE" w:rsidRPr="009732EE" w:rsidRDefault="009732EE" w:rsidP="009732EE">
      <w:pPr>
        <w:spacing w:line="556" w:lineRule="exact"/>
        <w:ind w:firstLineChars="200" w:firstLine="632"/>
        <w:rPr>
          <w:rFonts w:ascii="仿宋_GB2312"/>
        </w:rPr>
      </w:pPr>
      <w:r w:rsidRPr="009732EE">
        <w:rPr>
          <w:rFonts w:ascii="仿宋_GB2312" w:hint="eastAsia"/>
        </w:rPr>
        <w:t>1</w:t>
      </w:r>
      <w:r>
        <w:rPr>
          <w:rFonts w:ascii="仿宋_GB2312" w:hint="eastAsia"/>
        </w:rPr>
        <w:t>．</w:t>
      </w:r>
      <w:r w:rsidRPr="009732EE">
        <w:rPr>
          <w:rFonts w:ascii="仿宋_GB2312" w:hint="eastAsia"/>
        </w:rPr>
        <w:t>关于批转苏州市加快发展私营个体医疗机构实施办法的通知（</w:t>
      </w:r>
      <w:proofErr w:type="gramStart"/>
      <w:r w:rsidRPr="009732EE">
        <w:rPr>
          <w:rFonts w:ascii="仿宋_GB2312" w:hint="eastAsia"/>
        </w:rPr>
        <w:t>苏府〔2002〕</w:t>
      </w:r>
      <w:proofErr w:type="gramEnd"/>
      <w:r w:rsidRPr="009732EE">
        <w:rPr>
          <w:rFonts w:ascii="仿宋_GB2312" w:hint="eastAsia"/>
        </w:rPr>
        <w:t>4号）</w:t>
      </w:r>
    </w:p>
    <w:p w:rsidR="009732EE" w:rsidRPr="009732EE" w:rsidRDefault="009732EE" w:rsidP="009732EE">
      <w:pPr>
        <w:spacing w:line="556" w:lineRule="exact"/>
        <w:ind w:firstLineChars="200" w:firstLine="632"/>
        <w:rPr>
          <w:rFonts w:ascii="仿宋_GB2312"/>
        </w:rPr>
      </w:pPr>
      <w:r w:rsidRPr="009732EE">
        <w:rPr>
          <w:rFonts w:ascii="仿宋_GB2312" w:hint="eastAsia"/>
        </w:rPr>
        <w:t>2</w:t>
      </w:r>
      <w:r>
        <w:rPr>
          <w:rFonts w:ascii="仿宋_GB2312" w:hint="eastAsia"/>
        </w:rPr>
        <w:t>．</w:t>
      </w:r>
      <w:r w:rsidRPr="009732EE">
        <w:rPr>
          <w:rFonts w:ascii="仿宋_GB2312" w:hint="eastAsia"/>
        </w:rPr>
        <w:t>关于印发苏州市平江金</w:t>
      </w:r>
      <w:proofErr w:type="gramStart"/>
      <w:r w:rsidRPr="009732EE">
        <w:rPr>
          <w:rFonts w:ascii="仿宋_GB2312" w:hint="eastAsia"/>
        </w:rPr>
        <w:t>阊</w:t>
      </w:r>
      <w:proofErr w:type="gramEnd"/>
      <w:r w:rsidRPr="009732EE">
        <w:rPr>
          <w:rFonts w:ascii="仿宋_GB2312" w:hint="eastAsia"/>
        </w:rPr>
        <w:t>沧浪区农村村民住房预拆迁预安置实施细则的通知（</w:t>
      </w:r>
      <w:proofErr w:type="gramStart"/>
      <w:r w:rsidRPr="009732EE">
        <w:rPr>
          <w:rFonts w:ascii="仿宋_GB2312" w:hint="eastAsia"/>
        </w:rPr>
        <w:t>苏府〔2004〕</w:t>
      </w:r>
      <w:proofErr w:type="gramEnd"/>
      <w:r w:rsidRPr="009732EE">
        <w:rPr>
          <w:rFonts w:ascii="仿宋_GB2312" w:hint="eastAsia"/>
        </w:rPr>
        <w:t>134号）</w:t>
      </w:r>
    </w:p>
    <w:p w:rsidR="009732EE" w:rsidRPr="009732EE" w:rsidRDefault="009732EE" w:rsidP="009732EE">
      <w:pPr>
        <w:spacing w:line="556" w:lineRule="exact"/>
        <w:ind w:firstLineChars="200" w:firstLine="632"/>
        <w:rPr>
          <w:rFonts w:ascii="仿宋_GB2312"/>
        </w:rPr>
      </w:pPr>
      <w:r w:rsidRPr="009732EE">
        <w:rPr>
          <w:rFonts w:ascii="仿宋_GB2312" w:hint="eastAsia"/>
        </w:rPr>
        <w:t>3</w:t>
      </w:r>
      <w:r>
        <w:rPr>
          <w:rFonts w:ascii="仿宋_GB2312" w:hint="eastAsia"/>
        </w:rPr>
        <w:t>．</w:t>
      </w:r>
      <w:r w:rsidRPr="009732EE">
        <w:rPr>
          <w:rFonts w:ascii="仿宋_GB2312" w:hint="eastAsia"/>
        </w:rPr>
        <w:t>苏州市人民政府关于对“黑车”、“黑驾培”进行专项整治的通告（</w:t>
      </w:r>
      <w:proofErr w:type="gramStart"/>
      <w:r w:rsidRPr="009732EE">
        <w:rPr>
          <w:rFonts w:ascii="仿宋_GB2312" w:hint="eastAsia"/>
        </w:rPr>
        <w:t>苏府通</w:t>
      </w:r>
      <w:proofErr w:type="gramEnd"/>
      <w:r w:rsidRPr="009732EE">
        <w:rPr>
          <w:rFonts w:ascii="仿宋_GB2312" w:hint="eastAsia"/>
        </w:rPr>
        <w:t>〔2005〕1号文发布，根据2018年1月22日苏府</w:t>
      </w:r>
      <w:proofErr w:type="gramStart"/>
      <w:r w:rsidRPr="009732EE">
        <w:rPr>
          <w:rFonts w:ascii="仿宋_GB2312" w:hint="eastAsia"/>
        </w:rPr>
        <w:t>规</w:t>
      </w:r>
      <w:proofErr w:type="gramEnd"/>
      <w:r w:rsidRPr="009732EE">
        <w:rPr>
          <w:rFonts w:ascii="仿宋_GB2312" w:hint="eastAsia"/>
        </w:rPr>
        <w:t>字〔2018〕1号文修正）</w:t>
      </w:r>
    </w:p>
    <w:p w:rsidR="009732EE" w:rsidRPr="009732EE" w:rsidRDefault="009732EE" w:rsidP="009732EE">
      <w:pPr>
        <w:spacing w:line="556" w:lineRule="exact"/>
        <w:ind w:firstLineChars="200" w:firstLine="632"/>
        <w:rPr>
          <w:rFonts w:ascii="仿宋_GB2312"/>
        </w:rPr>
      </w:pPr>
      <w:r w:rsidRPr="009732EE">
        <w:rPr>
          <w:rFonts w:ascii="仿宋_GB2312" w:hint="eastAsia"/>
        </w:rPr>
        <w:t>4</w:t>
      </w:r>
      <w:r>
        <w:rPr>
          <w:rFonts w:ascii="仿宋_GB2312" w:hint="eastAsia"/>
        </w:rPr>
        <w:t>．</w:t>
      </w:r>
      <w:r w:rsidRPr="009732EE">
        <w:rPr>
          <w:rFonts w:ascii="仿宋_GB2312" w:hint="eastAsia"/>
        </w:rPr>
        <w:t>市政府关于贯彻《江苏省实施〈工伤保险条例〉办法》的意见（</w:t>
      </w:r>
      <w:proofErr w:type="gramStart"/>
      <w:r w:rsidRPr="009732EE">
        <w:rPr>
          <w:rFonts w:ascii="仿宋_GB2312" w:hint="eastAsia"/>
        </w:rPr>
        <w:t>苏府〔2005〕</w:t>
      </w:r>
      <w:proofErr w:type="gramEnd"/>
      <w:r w:rsidRPr="009732EE">
        <w:rPr>
          <w:rFonts w:ascii="仿宋_GB2312" w:hint="eastAsia"/>
        </w:rPr>
        <w:t>117号）</w:t>
      </w:r>
    </w:p>
    <w:p w:rsidR="009732EE" w:rsidRPr="009732EE" w:rsidRDefault="009732EE" w:rsidP="009732EE">
      <w:pPr>
        <w:spacing w:line="556" w:lineRule="exact"/>
        <w:ind w:firstLineChars="200" w:firstLine="632"/>
        <w:rPr>
          <w:rFonts w:ascii="仿宋_GB2312"/>
        </w:rPr>
      </w:pPr>
      <w:r w:rsidRPr="009732EE">
        <w:rPr>
          <w:rFonts w:ascii="仿宋_GB2312" w:hint="eastAsia"/>
        </w:rPr>
        <w:t>5</w:t>
      </w:r>
      <w:r>
        <w:rPr>
          <w:rFonts w:ascii="仿宋_GB2312" w:hint="eastAsia"/>
        </w:rPr>
        <w:t>．</w:t>
      </w:r>
      <w:r w:rsidRPr="009732EE">
        <w:rPr>
          <w:rFonts w:ascii="仿宋_GB2312" w:hint="eastAsia"/>
        </w:rPr>
        <w:t>关于转发市教育局市财政局贯彻全省农村义务教育阶段学生免收学杂费办法及全市免费义务教育暂行规定实施意见的通知（</w:t>
      </w:r>
      <w:proofErr w:type="gramStart"/>
      <w:r w:rsidRPr="009732EE">
        <w:rPr>
          <w:rFonts w:ascii="仿宋_GB2312" w:hint="eastAsia"/>
        </w:rPr>
        <w:t>苏府办</w:t>
      </w:r>
      <w:proofErr w:type="gramEnd"/>
      <w:r w:rsidRPr="009732EE">
        <w:rPr>
          <w:rFonts w:ascii="仿宋_GB2312" w:hint="eastAsia"/>
        </w:rPr>
        <w:t>〔2006〕87号文发布，根据2018年1月22日苏府</w:t>
      </w:r>
      <w:proofErr w:type="gramStart"/>
      <w:r w:rsidRPr="009732EE">
        <w:rPr>
          <w:rFonts w:ascii="仿宋_GB2312" w:hint="eastAsia"/>
        </w:rPr>
        <w:t>规</w:t>
      </w:r>
      <w:proofErr w:type="gramEnd"/>
      <w:r w:rsidRPr="009732EE">
        <w:rPr>
          <w:rFonts w:ascii="仿宋_GB2312" w:hint="eastAsia"/>
        </w:rPr>
        <w:t>字〔2018〕1号文修正）</w:t>
      </w:r>
    </w:p>
    <w:p w:rsidR="009732EE" w:rsidRPr="009732EE" w:rsidRDefault="009732EE" w:rsidP="009732EE">
      <w:pPr>
        <w:spacing w:line="556" w:lineRule="exact"/>
        <w:ind w:firstLineChars="200" w:firstLine="632"/>
        <w:rPr>
          <w:rFonts w:ascii="仿宋_GB2312"/>
        </w:rPr>
      </w:pPr>
      <w:r w:rsidRPr="009732EE">
        <w:rPr>
          <w:rFonts w:ascii="仿宋_GB2312" w:hint="eastAsia"/>
        </w:rPr>
        <w:t>6</w:t>
      </w:r>
      <w:r>
        <w:rPr>
          <w:rFonts w:ascii="仿宋_GB2312" w:hint="eastAsia"/>
        </w:rPr>
        <w:t>．</w:t>
      </w:r>
      <w:r w:rsidRPr="009732EE">
        <w:rPr>
          <w:rFonts w:ascii="仿宋_GB2312" w:hint="eastAsia"/>
        </w:rPr>
        <w:t>转发市劳动和社会保障局《关于实施江苏省实施〈工伤保险条例〉办法贯彻意见》若干问题的处理意见（</w:t>
      </w:r>
      <w:proofErr w:type="gramStart"/>
      <w:r w:rsidRPr="009732EE">
        <w:rPr>
          <w:rFonts w:ascii="仿宋_GB2312" w:hint="eastAsia"/>
        </w:rPr>
        <w:t>苏府办</w:t>
      </w:r>
      <w:proofErr w:type="gramEnd"/>
      <w:r w:rsidRPr="009732EE">
        <w:rPr>
          <w:rFonts w:ascii="仿宋_GB2312" w:hint="eastAsia"/>
        </w:rPr>
        <w:t>〔2006〕108号）</w:t>
      </w:r>
    </w:p>
    <w:p w:rsidR="009732EE" w:rsidRPr="009732EE" w:rsidRDefault="009732EE" w:rsidP="009732EE">
      <w:pPr>
        <w:spacing w:line="556" w:lineRule="exact"/>
        <w:ind w:firstLineChars="200" w:firstLine="632"/>
        <w:rPr>
          <w:rFonts w:ascii="仿宋_GB2312"/>
        </w:rPr>
      </w:pPr>
      <w:r w:rsidRPr="009732EE">
        <w:rPr>
          <w:rFonts w:ascii="仿宋_GB2312" w:hint="eastAsia"/>
        </w:rPr>
        <w:t>7</w:t>
      </w:r>
      <w:r>
        <w:rPr>
          <w:rFonts w:ascii="仿宋_GB2312" w:hint="eastAsia"/>
        </w:rPr>
        <w:t>．</w:t>
      </w:r>
      <w:r w:rsidRPr="009732EE">
        <w:rPr>
          <w:rFonts w:ascii="仿宋_GB2312" w:hint="eastAsia"/>
        </w:rPr>
        <w:t>市政府关于印发加快我市农村客运发展的指导意见的通知（</w:t>
      </w:r>
      <w:proofErr w:type="gramStart"/>
      <w:r w:rsidRPr="009732EE">
        <w:rPr>
          <w:rFonts w:ascii="仿宋_GB2312" w:hint="eastAsia"/>
        </w:rPr>
        <w:t>苏府〔2007〕</w:t>
      </w:r>
      <w:proofErr w:type="gramEnd"/>
      <w:r w:rsidRPr="009732EE">
        <w:rPr>
          <w:rFonts w:ascii="仿宋_GB2312" w:hint="eastAsia"/>
        </w:rPr>
        <w:t>166号）</w:t>
      </w:r>
    </w:p>
    <w:p w:rsidR="009732EE" w:rsidRPr="009732EE" w:rsidRDefault="009732EE" w:rsidP="009732EE">
      <w:pPr>
        <w:spacing w:line="556" w:lineRule="exact"/>
        <w:ind w:firstLineChars="200" w:firstLine="632"/>
        <w:rPr>
          <w:rFonts w:ascii="仿宋_GB2312"/>
        </w:rPr>
      </w:pPr>
      <w:r w:rsidRPr="009732EE">
        <w:rPr>
          <w:rFonts w:ascii="仿宋_GB2312" w:hint="eastAsia"/>
        </w:rPr>
        <w:t>8</w:t>
      </w:r>
      <w:r>
        <w:rPr>
          <w:rFonts w:ascii="仿宋_GB2312" w:hint="eastAsia"/>
        </w:rPr>
        <w:t>．</w:t>
      </w:r>
      <w:r w:rsidRPr="009732EE">
        <w:rPr>
          <w:rFonts w:ascii="仿宋_GB2312" w:hint="eastAsia"/>
        </w:rPr>
        <w:t>市政府办公室转发关于苏州城区街巷综合整治工程管理</w:t>
      </w:r>
      <w:r w:rsidRPr="009732EE">
        <w:rPr>
          <w:rFonts w:ascii="仿宋_GB2312" w:hint="eastAsia"/>
        </w:rPr>
        <w:lastRenderedPageBreak/>
        <w:t>规定的通知（</w:t>
      </w:r>
      <w:proofErr w:type="gramStart"/>
      <w:r w:rsidRPr="009732EE">
        <w:rPr>
          <w:rFonts w:ascii="仿宋_GB2312" w:hint="eastAsia"/>
        </w:rPr>
        <w:t>苏府办</w:t>
      </w:r>
      <w:proofErr w:type="gramEnd"/>
      <w:r w:rsidRPr="009732EE">
        <w:rPr>
          <w:rFonts w:ascii="仿宋_GB2312" w:hint="eastAsia"/>
        </w:rPr>
        <w:t>〔2007〕236号）</w:t>
      </w:r>
    </w:p>
    <w:p w:rsidR="009732EE" w:rsidRPr="009732EE" w:rsidRDefault="009732EE" w:rsidP="009732EE">
      <w:pPr>
        <w:spacing w:line="556" w:lineRule="exact"/>
        <w:ind w:firstLineChars="200" w:firstLine="632"/>
        <w:rPr>
          <w:rFonts w:ascii="仿宋_GB2312"/>
        </w:rPr>
      </w:pPr>
      <w:r w:rsidRPr="009732EE">
        <w:rPr>
          <w:rFonts w:ascii="仿宋_GB2312" w:hint="eastAsia"/>
        </w:rPr>
        <w:t>9</w:t>
      </w:r>
      <w:r>
        <w:rPr>
          <w:rFonts w:ascii="仿宋_GB2312" w:hint="eastAsia"/>
        </w:rPr>
        <w:t>．</w:t>
      </w:r>
      <w:r w:rsidRPr="009732EE">
        <w:rPr>
          <w:rFonts w:ascii="仿宋_GB2312" w:hint="eastAsia"/>
        </w:rPr>
        <w:t>市政府办公室关于转发苏州市市区市容环卫责任区管理办法的实施意见的通知（</w:t>
      </w:r>
      <w:proofErr w:type="gramStart"/>
      <w:r w:rsidRPr="009732EE">
        <w:rPr>
          <w:rFonts w:ascii="仿宋_GB2312" w:hint="eastAsia"/>
        </w:rPr>
        <w:t>苏府办</w:t>
      </w:r>
      <w:proofErr w:type="gramEnd"/>
      <w:r w:rsidRPr="009732EE">
        <w:rPr>
          <w:rFonts w:ascii="仿宋_GB2312" w:hint="eastAsia"/>
        </w:rPr>
        <w:t>〔2008〕40号）</w:t>
      </w:r>
    </w:p>
    <w:p w:rsidR="009732EE" w:rsidRPr="009732EE" w:rsidRDefault="009732EE" w:rsidP="009732EE">
      <w:pPr>
        <w:spacing w:line="556" w:lineRule="exact"/>
        <w:ind w:firstLineChars="200" w:firstLine="632"/>
        <w:rPr>
          <w:rFonts w:ascii="仿宋_GB2312"/>
        </w:rPr>
      </w:pPr>
      <w:r w:rsidRPr="009732EE">
        <w:rPr>
          <w:rFonts w:ascii="仿宋_GB2312" w:hint="eastAsia"/>
        </w:rPr>
        <w:t>10</w:t>
      </w:r>
      <w:r>
        <w:rPr>
          <w:rFonts w:ascii="仿宋_GB2312" w:hint="eastAsia"/>
        </w:rPr>
        <w:t>．</w:t>
      </w:r>
      <w:r w:rsidRPr="009732EE">
        <w:rPr>
          <w:rFonts w:ascii="仿宋_GB2312" w:hint="eastAsia"/>
        </w:rPr>
        <w:t>市政府办公室关于转发市卫生局市教育局关于加强托幼机构小学校手足口病等传染病预防控制工作的通知（</w:t>
      </w:r>
      <w:proofErr w:type="gramStart"/>
      <w:r w:rsidRPr="009732EE">
        <w:rPr>
          <w:rFonts w:ascii="仿宋_GB2312" w:hint="eastAsia"/>
        </w:rPr>
        <w:t>苏府办</w:t>
      </w:r>
      <w:proofErr w:type="gramEnd"/>
      <w:r w:rsidRPr="009732EE">
        <w:rPr>
          <w:rFonts w:ascii="仿宋_GB2312" w:hint="eastAsia"/>
        </w:rPr>
        <w:t>〔2008〕75号）</w:t>
      </w:r>
    </w:p>
    <w:p w:rsidR="009732EE" w:rsidRPr="009732EE" w:rsidRDefault="009732EE" w:rsidP="009732EE">
      <w:pPr>
        <w:spacing w:line="556" w:lineRule="exact"/>
        <w:ind w:firstLineChars="200" w:firstLine="632"/>
        <w:rPr>
          <w:rFonts w:ascii="仿宋_GB2312"/>
        </w:rPr>
      </w:pPr>
      <w:r w:rsidRPr="009732EE">
        <w:rPr>
          <w:rFonts w:ascii="仿宋_GB2312" w:hint="eastAsia"/>
        </w:rPr>
        <w:t>11</w:t>
      </w:r>
      <w:r>
        <w:rPr>
          <w:rFonts w:ascii="仿宋_GB2312" w:hint="eastAsia"/>
        </w:rPr>
        <w:t>．</w:t>
      </w:r>
      <w:r w:rsidRPr="009732EE">
        <w:rPr>
          <w:rFonts w:ascii="仿宋_GB2312" w:hint="eastAsia"/>
        </w:rPr>
        <w:t>市政府关于印发苏州市市区户外公益广告设置管理办法的通知（</w:t>
      </w:r>
      <w:proofErr w:type="gramStart"/>
      <w:r w:rsidRPr="009732EE">
        <w:rPr>
          <w:rFonts w:ascii="仿宋_GB2312" w:hint="eastAsia"/>
        </w:rPr>
        <w:t>苏府〔2009〕</w:t>
      </w:r>
      <w:proofErr w:type="gramEnd"/>
      <w:r w:rsidRPr="009732EE">
        <w:rPr>
          <w:rFonts w:ascii="仿宋_GB2312" w:hint="eastAsia"/>
        </w:rPr>
        <w:t>69号）</w:t>
      </w:r>
    </w:p>
    <w:p w:rsidR="009732EE" w:rsidRPr="009732EE" w:rsidRDefault="009732EE" w:rsidP="009732EE">
      <w:pPr>
        <w:spacing w:line="556" w:lineRule="exact"/>
        <w:ind w:firstLineChars="200" w:firstLine="632"/>
        <w:rPr>
          <w:rFonts w:ascii="仿宋_GB2312"/>
        </w:rPr>
      </w:pPr>
      <w:r w:rsidRPr="009732EE">
        <w:rPr>
          <w:rFonts w:ascii="仿宋_GB2312" w:hint="eastAsia"/>
        </w:rPr>
        <w:t>12</w:t>
      </w:r>
      <w:r>
        <w:rPr>
          <w:rFonts w:ascii="仿宋_GB2312" w:hint="eastAsia"/>
        </w:rPr>
        <w:t>．</w:t>
      </w:r>
      <w:r w:rsidRPr="009732EE">
        <w:rPr>
          <w:rFonts w:ascii="仿宋_GB2312" w:hint="eastAsia"/>
        </w:rPr>
        <w:t>市政府印发关于加强服务质量考核完善客运出租汽车经营权管理的实施意见的通知（</w:t>
      </w:r>
      <w:proofErr w:type="gramStart"/>
      <w:r w:rsidRPr="009732EE">
        <w:rPr>
          <w:rFonts w:ascii="仿宋_GB2312" w:hint="eastAsia"/>
        </w:rPr>
        <w:t>苏府〔2009〕</w:t>
      </w:r>
      <w:proofErr w:type="gramEnd"/>
      <w:r w:rsidRPr="009732EE">
        <w:rPr>
          <w:rFonts w:ascii="仿宋_GB2312" w:hint="eastAsia"/>
        </w:rPr>
        <w:t>186号文发布，根据2018年1月22日苏府</w:t>
      </w:r>
      <w:proofErr w:type="gramStart"/>
      <w:r w:rsidRPr="009732EE">
        <w:rPr>
          <w:rFonts w:ascii="仿宋_GB2312" w:hint="eastAsia"/>
        </w:rPr>
        <w:t>规</w:t>
      </w:r>
      <w:proofErr w:type="gramEnd"/>
      <w:r w:rsidRPr="009732EE">
        <w:rPr>
          <w:rFonts w:ascii="仿宋_GB2312" w:hint="eastAsia"/>
        </w:rPr>
        <w:t>字〔2018〕1号文修正）</w:t>
      </w:r>
    </w:p>
    <w:p w:rsidR="009732EE" w:rsidRPr="009732EE" w:rsidRDefault="009732EE" w:rsidP="009732EE">
      <w:pPr>
        <w:spacing w:line="556" w:lineRule="exact"/>
        <w:ind w:firstLineChars="200" w:firstLine="632"/>
        <w:rPr>
          <w:rFonts w:ascii="仿宋_GB2312"/>
        </w:rPr>
      </w:pPr>
      <w:r w:rsidRPr="009732EE">
        <w:rPr>
          <w:rFonts w:ascii="仿宋_GB2312" w:hint="eastAsia"/>
        </w:rPr>
        <w:t>13</w:t>
      </w:r>
      <w:r>
        <w:rPr>
          <w:rFonts w:ascii="仿宋_GB2312" w:hint="eastAsia"/>
        </w:rPr>
        <w:t>．</w:t>
      </w:r>
      <w:r w:rsidRPr="009732EE">
        <w:rPr>
          <w:rFonts w:ascii="仿宋_GB2312" w:hint="eastAsia"/>
        </w:rPr>
        <w:t>关于开展打击“黑车”经营专项整治行动的实施意见（</w:t>
      </w:r>
      <w:proofErr w:type="gramStart"/>
      <w:r w:rsidRPr="009732EE">
        <w:rPr>
          <w:rFonts w:ascii="仿宋_GB2312" w:hint="eastAsia"/>
        </w:rPr>
        <w:t>苏府〔2010〕</w:t>
      </w:r>
      <w:proofErr w:type="gramEnd"/>
      <w:r w:rsidRPr="009732EE">
        <w:rPr>
          <w:rFonts w:ascii="仿宋_GB2312" w:hint="eastAsia"/>
        </w:rPr>
        <w:t>78号）</w:t>
      </w:r>
    </w:p>
    <w:p w:rsidR="009732EE" w:rsidRPr="009732EE" w:rsidRDefault="009732EE" w:rsidP="009732EE">
      <w:pPr>
        <w:spacing w:line="556" w:lineRule="exact"/>
        <w:ind w:firstLineChars="200" w:firstLine="632"/>
        <w:rPr>
          <w:rFonts w:ascii="仿宋_GB2312"/>
        </w:rPr>
      </w:pPr>
      <w:r w:rsidRPr="009732EE">
        <w:rPr>
          <w:rFonts w:ascii="仿宋_GB2312" w:hint="eastAsia"/>
        </w:rPr>
        <w:t>14</w:t>
      </w:r>
      <w:r>
        <w:rPr>
          <w:rFonts w:ascii="仿宋_GB2312" w:hint="eastAsia"/>
        </w:rPr>
        <w:t>．</w:t>
      </w:r>
      <w:r w:rsidRPr="009732EE">
        <w:rPr>
          <w:rFonts w:ascii="仿宋_GB2312" w:hint="eastAsia"/>
        </w:rPr>
        <w:t>苏州市人民政府关于对道路客运非法经营行为进行专项整治的通告（苏府</w:t>
      </w:r>
      <w:proofErr w:type="gramStart"/>
      <w:r w:rsidRPr="009732EE">
        <w:rPr>
          <w:rFonts w:ascii="仿宋_GB2312" w:hint="eastAsia"/>
        </w:rPr>
        <w:t>规</w:t>
      </w:r>
      <w:proofErr w:type="gramEnd"/>
      <w:r w:rsidRPr="009732EE">
        <w:rPr>
          <w:rFonts w:ascii="仿宋_GB2312" w:hint="eastAsia"/>
        </w:rPr>
        <w:t>字〔2010〕15号文发布，根据2018年1月22日苏府</w:t>
      </w:r>
      <w:proofErr w:type="gramStart"/>
      <w:r w:rsidRPr="009732EE">
        <w:rPr>
          <w:rFonts w:ascii="仿宋_GB2312" w:hint="eastAsia"/>
        </w:rPr>
        <w:t>规</w:t>
      </w:r>
      <w:proofErr w:type="gramEnd"/>
      <w:r w:rsidRPr="009732EE">
        <w:rPr>
          <w:rFonts w:ascii="仿宋_GB2312" w:hint="eastAsia"/>
        </w:rPr>
        <w:t>字〔2018〕1号文修正）</w:t>
      </w:r>
    </w:p>
    <w:p w:rsidR="009732EE" w:rsidRPr="009732EE" w:rsidRDefault="009732EE" w:rsidP="009732EE">
      <w:pPr>
        <w:spacing w:line="556" w:lineRule="exact"/>
        <w:ind w:firstLineChars="200" w:firstLine="632"/>
        <w:rPr>
          <w:rFonts w:ascii="仿宋_GB2312"/>
        </w:rPr>
      </w:pPr>
      <w:r w:rsidRPr="009732EE">
        <w:rPr>
          <w:rFonts w:ascii="仿宋_GB2312" w:hint="eastAsia"/>
        </w:rPr>
        <w:t>15</w:t>
      </w:r>
      <w:r>
        <w:rPr>
          <w:rFonts w:ascii="仿宋_GB2312" w:hint="eastAsia"/>
        </w:rPr>
        <w:t>．</w:t>
      </w:r>
      <w:r w:rsidRPr="009732EE">
        <w:rPr>
          <w:rFonts w:ascii="仿宋_GB2312" w:hint="eastAsia"/>
        </w:rPr>
        <w:t>市政府关于对国Ⅲ及以下柴油车提前淘汰实施补助的通告（苏府</w:t>
      </w:r>
      <w:proofErr w:type="gramStart"/>
      <w:r w:rsidRPr="009732EE">
        <w:rPr>
          <w:rFonts w:ascii="仿宋_GB2312" w:hint="eastAsia"/>
        </w:rPr>
        <w:t>规</w:t>
      </w:r>
      <w:proofErr w:type="gramEnd"/>
      <w:r w:rsidRPr="009732EE">
        <w:rPr>
          <w:rFonts w:ascii="仿宋_GB2312" w:hint="eastAsia"/>
        </w:rPr>
        <w:t>字〔2022〕3号）</w:t>
      </w:r>
    </w:p>
    <w:p w:rsidR="001C735F" w:rsidRPr="00B3440F" w:rsidRDefault="001C735F" w:rsidP="009732EE">
      <w:pPr>
        <w:spacing w:line="500" w:lineRule="exact"/>
      </w:pPr>
    </w:p>
    <w:tbl>
      <w:tblPr>
        <w:tblStyle w:val="ad"/>
        <w:tblW w:w="8845" w:type="dxa"/>
        <w:jc w:val="center"/>
        <w:tblBorders>
          <w:top w:val="single" w:sz="8" w:space="0" w:color="000000"/>
          <w:left w:val="none" w:sz="0" w:space="0" w:color="auto"/>
          <w:bottom w:val="single" w:sz="8" w:space="0" w:color="000000"/>
          <w:right w:val="none" w:sz="0" w:space="0" w:color="auto"/>
          <w:insideH w:val="single" w:sz="6" w:space="0" w:color="000000"/>
          <w:insideV w:val="single" w:sz="6" w:space="0" w:color="000000"/>
        </w:tblBorders>
        <w:tblLook w:val="01E0" w:firstRow="1" w:lastRow="1" w:firstColumn="1" w:lastColumn="1" w:noHBand="0" w:noVBand="0"/>
      </w:tblPr>
      <w:tblGrid>
        <w:gridCol w:w="8845"/>
      </w:tblGrid>
      <w:tr w:rsidR="00B3440F" w:rsidRPr="00B3440F">
        <w:trPr>
          <w:jc w:val="center"/>
        </w:trPr>
        <w:tc>
          <w:tcPr>
            <w:tcW w:w="9060" w:type="dxa"/>
          </w:tcPr>
          <w:p w:rsidR="00B3440F" w:rsidRPr="00E40EE9" w:rsidRDefault="00B3440F" w:rsidP="009732EE">
            <w:pPr>
              <w:spacing w:line="556" w:lineRule="exact"/>
              <w:ind w:leftChars="100" w:left="1144" w:rightChars="100" w:right="316" w:hangingChars="300" w:hanging="828"/>
              <w:rPr>
                <w:rFonts w:ascii="仿宋_GB2312"/>
                <w:sz w:val="28"/>
                <w:szCs w:val="28"/>
              </w:rPr>
            </w:pPr>
            <w:r w:rsidRPr="00B3440F">
              <w:rPr>
                <w:rFonts w:ascii="仿宋_GB2312" w:hint="eastAsia"/>
                <w:sz w:val="28"/>
                <w:szCs w:val="28"/>
              </w:rPr>
              <w:t>抄送：</w:t>
            </w:r>
            <w:r w:rsidR="00F8118A" w:rsidRPr="00550A8A">
              <w:rPr>
                <w:rFonts w:ascii="仿宋_GB2312" w:hAnsi="仿宋" w:hint="eastAsia"/>
                <w:sz w:val="28"/>
                <w:szCs w:val="28"/>
              </w:rPr>
              <w:t>市委各部委办局，市人大常委会办公室，市政协办公室，</w:t>
            </w:r>
            <w:r w:rsidR="00F8118A">
              <w:rPr>
                <w:rFonts w:ascii="仿宋_GB2312" w:hAnsi="仿宋" w:hint="eastAsia"/>
                <w:sz w:val="28"/>
                <w:szCs w:val="28"/>
              </w:rPr>
              <w:t>市纪委监委，</w:t>
            </w:r>
            <w:r w:rsidR="00F8118A" w:rsidRPr="00550A8A">
              <w:rPr>
                <w:rFonts w:ascii="仿宋_GB2312" w:hAnsi="仿宋" w:hint="eastAsia"/>
                <w:sz w:val="28"/>
                <w:szCs w:val="28"/>
              </w:rPr>
              <w:t>市</w:t>
            </w:r>
            <w:r w:rsidR="00F8118A">
              <w:rPr>
                <w:rFonts w:ascii="仿宋_GB2312" w:hAnsi="仿宋" w:hint="eastAsia"/>
                <w:sz w:val="28"/>
                <w:szCs w:val="28"/>
              </w:rPr>
              <w:t>中级</w:t>
            </w:r>
            <w:r w:rsidR="00F8118A" w:rsidRPr="00550A8A">
              <w:rPr>
                <w:rFonts w:ascii="仿宋_GB2312" w:hAnsi="仿宋" w:hint="eastAsia"/>
                <w:sz w:val="28"/>
                <w:szCs w:val="28"/>
              </w:rPr>
              <w:t>法院，市检察院，</w:t>
            </w:r>
            <w:r w:rsidR="00F8118A">
              <w:rPr>
                <w:rFonts w:ascii="仿宋_GB2312" w:hAnsi="仿宋" w:hint="eastAsia"/>
                <w:sz w:val="28"/>
                <w:szCs w:val="28"/>
              </w:rPr>
              <w:t>苏州</w:t>
            </w:r>
            <w:r w:rsidR="00F8118A" w:rsidRPr="00550A8A">
              <w:rPr>
                <w:rFonts w:ascii="仿宋_GB2312" w:hAnsi="仿宋" w:hint="eastAsia"/>
                <w:sz w:val="28"/>
                <w:szCs w:val="28"/>
              </w:rPr>
              <w:t>军分区，市各民主党派，市各人民团体，市工商联，各大专院校</w:t>
            </w:r>
            <w:r w:rsidR="00E40EE9" w:rsidRPr="00E40EE9">
              <w:rPr>
                <w:rFonts w:ascii="仿宋_GB2312" w:hint="eastAsia"/>
                <w:sz w:val="28"/>
                <w:szCs w:val="28"/>
              </w:rPr>
              <w:t>。</w:t>
            </w:r>
          </w:p>
        </w:tc>
      </w:tr>
      <w:tr w:rsidR="00B3440F" w:rsidRPr="00B3440F">
        <w:trPr>
          <w:jc w:val="center"/>
        </w:trPr>
        <w:tc>
          <w:tcPr>
            <w:tcW w:w="9060" w:type="dxa"/>
          </w:tcPr>
          <w:p w:rsidR="00B3440F" w:rsidRPr="00B3440F" w:rsidRDefault="00B3440F" w:rsidP="009732EE">
            <w:pPr>
              <w:spacing w:line="556" w:lineRule="exact"/>
              <w:ind w:leftChars="100" w:left="316" w:rightChars="100" w:right="316"/>
              <w:rPr>
                <w:rFonts w:ascii="仿宋_GB2312"/>
                <w:sz w:val="28"/>
                <w:szCs w:val="28"/>
              </w:rPr>
            </w:pPr>
            <w:r w:rsidRPr="00B3440F">
              <w:rPr>
                <w:rFonts w:ascii="仿宋_GB2312" w:hint="eastAsia"/>
                <w:sz w:val="28"/>
                <w:szCs w:val="28"/>
              </w:rPr>
              <w:t xml:space="preserve">苏州市人民政府办公室              </w:t>
            </w:r>
            <w:r w:rsidR="007B1B9E">
              <w:rPr>
                <w:rFonts w:ascii="仿宋_GB2312" w:hint="eastAsia"/>
                <w:sz w:val="28"/>
                <w:szCs w:val="28"/>
              </w:rPr>
              <w:t xml:space="preserve">    </w:t>
            </w:r>
            <w:r w:rsidRPr="00B3440F">
              <w:rPr>
                <w:rFonts w:ascii="仿宋_GB2312" w:hint="eastAsia"/>
                <w:sz w:val="28"/>
                <w:szCs w:val="28"/>
              </w:rPr>
              <w:t>20</w:t>
            </w:r>
            <w:r w:rsidR="004B60EE">
              <w:rPr>
                <w:rFonts w:ascii="仿宋_GB2312" w:hint="eastAsia"/>
                <w:sz w:val="28"/>
                <w:szCs w:val="28"/>
              </w:rPr>
              <w:t>2</w:t>
            </w:r>
            <w:r w:rsidR="00C113ED">
              <w:rPr>
                <w:rFonts w:ascii="仿宋_GB2312" w:hint="eastAsia"/>
                <w:sz w:val="28"/>
                <w:szCs w:val="28"/>
              </w:rPr>
              <w:t>5</w:t>
            </w:r>
            <w:r w:rsidRPr="00B3440F">
              <w:rPr>
                <w:rFonts w:ascii="仿宋_GB2312" w:hint="eastAsia"/>
                <w:sz w:val="28"/>
                <w:szCs w:val="28"/>
              </w:rPr>
              <w:t>年</w:t>
            </w:r>
            <w:r w:rsidR="009732EE">
              <w:rPr>
                <w:rFonts w:ascii="仿宋_GB2312" w:hint="eastAsia"/>
                <w:sz w:val="28"/>
                <w:szCs w:val="28"/>
              </w:rPr>
              <w:t>6</w:t>
            </w:r>
            <w:r w:rsidRPr="00B3440F">
              <w:rPr>
                <w:rFonts w:ascii="仿宋_GB2312" w:hint="eastAsia"/>
                <w:sz w:val="28"/>
                <w:szCs w:val="28"/>
              </w:rPr>
              <w:t>月</w:t>
            </w:r>
            <w:r w:rsidR="009732EE">
              <w:rPr>
                <w:rFonts w:ascii="仿宋_GB2312" w:hint="eastAsia"/>
                <w:sz w:val="28"/>
                <w:szCs w:val="28"/>
              </w:rPr>
              <w:t>15</w:t>
            </w:r>
            <w:r w:rsidRPr="00B3440F">
              <w:rPr>
                <w:rFonts w:ascii="仿宋_GB2312" w:hint="eastAsia"/>
                <w:sz w:val="28"/>
                <w:szCs w:val="28"/>
              </w:rPr>
              <w:t>日印发</w:t>
            </w:r>
          </w:p>
        </w:tc>
      </w:tr>
    </w:tbl>
    <w:p w:rsidR="00B3440F" w:rsidRPr="00B3440F" w:rsidRDefault="00B3440F" w:rsidP="00B3440F">
      <w:pPr>
        <w:spacing w:line="14" w:lineRule="exact"/>
      </w:pPr>
    </w:p>
    <w:sectPr w:rsidR="00B3440F" w:rsidRPr="00B3440F" w:rsidSect="00B3440F">
      <w:footerReference w:type="even" r:id="rId9"/>
      <w:footerReference w:type="default" r:id="rId10"/>
      <w:footerReference w:type="first" r:id="rId11"/>
      <w:pgSz w:w="11906" w:h="16838" w:code="9"/>
      <w:pgMar w:top="2041" w:right="1474" w:bottom="1985" w:left="1588" w:header="851" w:footer="1520" w:gutter="0"/>
      <w:pgNumType w:start="1" w:chapStyle="1"/>
      <w:cols w:space="425"/>
      <w:docGrid w:type="linesAndChars" w:linePitch="582"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21C0" w:rsidRDefault="00E521C0">
      <w:r>
        <w:separator/>
      </w:r>
    </w:p>
  </w:endnote>
  <w:endnote w:type="continuationSeparator" w:id="0">
    <w:p w:rsidR="00E521C0" w:rsidRDefault="00E52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altName w:val="宋体"/>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文鼎CS仿宋体">
    <w:altName w:val="宋体"/>
    <w:charset w:val="86"/>
    <w:family w:val="modern"/>
    <w:pitch w:val="default"/>
    <w:sig w:usb0="00000001" w:usb1="080E0000" w:usb2="00000010" w:usb3="00000000" w:csb0="00040000" w:csb1="00000000"/>
  </w:font>
  <w:font w:name="汉鼎简大宋">
    <w:altName w:val="宋体"/>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Pr="00116805" w:rsidRDefault="009C3117" w:rsidP="00B3440F">
    <w:pPr>
      <w:pStyle w:val="a3"/>
      <w:ind w:leftChars="100" w:left="320" w:rightChars="100" w:right="320"/>
      <w:rPr>
        <w:rFonts w:ascii="宋体" w:eastAsia="宋体" w:hAnsi="宋体"/>
      </w:rPr>
    </w:pPr>
    <w:r w:rsidRPr="00116805">
      <w:rPr>
        <w:rStyle w:val="a4"/>
        <w:rFonts w:ascii="宋体" w:eastAsia="宋体" w:hAnsi="宋体" w:hint="eastAsia"/>
        <w:sz w:val="28"/>
        <w:szCs w:val="28"/>
      </w:rPr>
      <w:t xml:space="preserve">— </w:t>
    </w:r>
    <w:r w:rsidRPr="00116805">
      <w:rPr>
        <w:rStyle w:val="a4"/>
        <w:rFonts w:ascii="宋体" w:eastAsia="宋体" w:hAnsi="宋体"/>
        <w:sz w:val="28"/>
        <w:szCs w:val="28"/>
      </w:rPr>
      <w:fldChar w:fldCharType="begin"/>
    </w:r>
    <w:r w:rsidRPr="00116805">
      <w:rPr>
        <w:rStyle w:val="a4"/>
        <w:rFonts w:ascii="宋体" w:eastAsia="宋体" w:hAnsi="宋体"/>
        <w:sz w:val="28"/>
        <w:szCs w:val="28"/>
      </w:rPr>
      <w:instrText xml:space="preserve">PAGE  </w:instrText>
    </w:r>
    <w:r w:rsidRPr="00116805">
      <w:rPr>
        <w:rStyle w:val="a4"/>
        <w:rFonts w:ascii="宋体" w:eastAsia="宋体" w:hAnsi="宋体"/>
        <w:sz w:val="28"/>
        <w:szCs w:val="28"/>
      </w:rPr>
      <w:fldChar w:fldCharType="separate"/>
    </w:r>
    <w:r w:rsidR="006E4179">
      <w:rPr>
        <w:rStyle w:val="a4"/>
        <w:rFonts w:ascii="宋体" w:eastAsia="宋体" w:hAnsi="宋体"/>
        <w:noProof/>
        <w:sz w:val="28"/>
        <w:szCs w:val="28"/>
      </w:rPr>
      <w:t>54</w:t>
    </w:r>
    <w:r w:rsidRPr="00116805">
      <w:rPr>
        <w:rStyle w:val="a4"/>
        <w:rFonts w:ascii="宋体" w:eastAsia="宋体" w:hAnsi="宋体"/>
        <w:sz w:val="28"/>
        <w:szCs w:val="28"/>
      </w:rPr>
      <w:fldChar w:fldCharType="end"/>
    </w:r>
    <w:r w:rsidRPr="00116805">
      <w:rPr>
        <w:rStyle w:val="a4"/>
        <w:rFonts w:ascii="宋体" w:eastAsia="宋体" w:hAnsi="宋体" w:hint="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Pr="00116805" w:rsidRDefault="008D3F64" w:rsidP="00B3440F">
    <w:pPr>
      <w:pStyle w:val="a3"/>
      <w:ind w:leftChars="100" w:left="320" w:rightChars="100" w:right="320"/>
      <w:jc w:val="right"/>
      <w:rPr>
        <w:rFonts w:ascii="宋体" w:eastAsia="宋体" w:hAnsi="宋体"/>
        <w:sz w:val="28"/>
        <w:szCs w:val="28"/>
      </w:rPr>
    </w:pPr>
    <w:r w:rsidRPr="00116805">
      <w:rPr>
        <w:rStyle w:val="a4"/>
        <w:rFonts w:ascii="宋体" w:eastAsia="宋体" w:hAnsi="宋体" w:hint="eastAsia"/>
        <w:sz w:val="28"/>
        <w:szCs w:val="28"/>
      </w:rPr>
      <w:t xml:space="preserve">— </w:t>
    </w:r>
    <w:r w:rsidRPr="00116805">
      <w:rPr>
        <w:rStyle w:val="a4"/>
        <w:rFonts w:ascii="宋体" w:eastAsia="宋体" w:hAnsi="宋体"/>
        <w:sz w:val="28"/>
        <w:szCs w:val="28"/>
      </w:rPr>
      <w:fldChar w:fldCharType="begin"/>
    </w:r>
    <w:r w:rsidRPr="00116805">
      <w:rPr>
        <w:rStyle w:val="a4"/>
        <w:rFonts w:ascii="宋体" w:eastAsia="宋体" w:hAnsi="宋体"/>
        <w:sz w:val="28"/>
        <w:szCs w:val="28"/>
      </w:rPr>
      <w:instrText xml:space="preserve">PAGE  </w:instrText>
    </w:r>
    <w:r w:rsidRPr="00116805">
      <w:rPr>
        <w:rStyle w:val="a4"/>
        <w:rFonts w:ascii="宋体" w:eastAsia="宋体" w:hAnsi="宋体"/>
        <w:sz w:val="28"/>
        <w:szCs w:val="28"/>
      </w:rPr>
      <w:fldChar w:fldCharType="separate"/>
    </w:r>
    <w:r w:rsidR="006E4179">
      <w:rPr>
        <w:rStyle w:val="a4"/>
        <w:rFonts w:ascii="宋体" w:eastAsia="宋体" w:hAnsi="宋体"/>
        <w:noProof/>
        <w:sz w:val="28"/>
        <w:szCs w:val="28"/>
      </w:rPr>
      <w:t>3</w:t>
    </w:r>
    <w:r w:rsidRPr="00116805">
      <w:rPr>
        <w:rStyle w:val="a4"/>
        <w:rFonts w:ascii="宋体" w:eastAsia="宋体" w:hAnsi="宋体"/>
        <w:sz w:val="28"/>
        <w:szCs w:val="28"/>
      </w:rPr>
      <w:fldChar w:fldCharType="end"/>
    </w:r>
    <w:r w:rsidRPr="00116805">
      <w:rPr>
        <w:rStyle w:val="a4"/>
        <w:rFonts w:ascii="宋体" w:eastAsia="宋体" w:hAnsi="宋体"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3F64" w:rsidRDefault="008D3F64">
    <w:pPr>
      <w:pStyle w:val="a3"/>
      <w:jc w:val="center"/>
      <w:rPr>
        <w:sz w:val="32"/>
      </w:rPr>
    </w:pPr>
    <w:r>
      <w:rPr>
        <w:rStyle w:val="a4"/>
        <w:rFonts w:hint="eastAsia"/>
        <w:sz w:val="32"/>
      </w:rPr>
      <w:t>—</w:t>
    </w:r>
    <w:r>
      <w:rPr>
        <w:rStyle w:val="a4"/>
        <w:rFonts w:hint="eastAsia"/>
        <w:sz w:val="32"/>
      </w:rPr>
      <w:t xml:space="preserve"> </w:t>
    </w:r>
    <w:r>
      <w:rPr>
        <w:rStyle w:val="a4"/>
        <w:rFonts w:hint="eastAsia"/>
        <w:sz w:val="30"/>
      </w:rPr>
      <w:fldChar w:fldCharType="begin"/>
    </w:r>
    <w:r>
      <w:rPr>
        <w:rStyle w:val="a4"/>
        <w:rFonts w:hint="eastAsia"/>
        <w:sz w:val="30"/>
      </w:rPr>
      <w:instrText xml:space="preserve"> PAGE </w:instrText>
    </w:r>
    <w:r>
      <w:rPr>
        <w:rStyle w:val="a4"/>
        <w:rFonts w:hint="eastAsia"/>
        <w:sz w:val="30"/>
      </w:rPr>
      <w:fldChar w:fldCharType="separate"/>
    </w:r>
    <w:r>
      <w:rPr>
        <w:rStyle w:val="a4"/>
        <w:noProof/>
        <w:sz w:val="30"/>
      </w:rPr>
      <w:t>1</w:t>
    </w:r>
    <w:r>
      <w:rPr>
        <w:rStyle w:val="a4"/>
        <w:rFonts w:hint="eastAsia"/>
        <w:sz w:val="30"/>
      </w:rPr>
      <w:fldChar w:fldCharType="end"/>
    </w:r>
    <w:r>
      <w:rPr>
        <w:rStyle w:val="a4"/>
        <w:rFonts w:hint="eastAsia"/>
        <w:sz w:val="32"/>
      </w:rPr>
      <w:t xml:space="preserve"> </w:t>
    </w:r>
    <w:r>
      <w:rPr>
        <w:rStyle w:val="a4"/>
        <w:rFonts w:hint="eastAsia"/>
        <w:sz w:val="32"/>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21C0" w:rsidRDefault="00E521C0">
      <w:r>
        <w:separator/>
      </w:r>
    </w:p>
  </w:footnote>
  <w:footnote w:type="continuationSeparator" w:id="0">
    <w:p w:rsidR="00E521C0" w:rsidRDefault="00E521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lvl w:ilvl="0">
      <w:start w:val="2"/>
      <w:numFmt w:val="chineseCounting"/>
      <w:suff w:val="nothing"/>
      <w:lvlText w:val="（%1）"/>
      <w:lvlJc w:val="left"/>
    </w:lvl>
  </w:abstractNum>
  <w:abstractNum w:abstractNumId="1">
    <w:nsid w:val="00503C2E"/>
    <w:multiLevelType w:val="hybridMultilevel"/>
    <w:tmpl w:val="F23454E2"/>
    <w:lvl w:ilvl="0" w:tplc="76AC3FC6">
      <w:start w:val="1"/>
      <w:numFmt w:val="japaneseCounting"/>
      <w:lvlText w:val="（%1）"/>
      <w:lvlJc w:val="left"/>
      <w:pPr>
        <w:tabs>
          <w:tab w:val="num" w:pos="1720"/>
        </w:tabs>
        <w:ind w:left="1720" w:hanging="1080"/>
      </w:pPr>
      <w:rPr>
        <w:rFonts w:hint="eastAsia"/>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2">
    <w:nsid w:val="014D19ED"/>
    <w:multiLevelType w:val="hybridMultilevel"/>
    <w:tmpl w:val="984E71DC"/>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
    <w:nsid w:val="068129EA"/>
    <w:multiLevelType w:val="hybridMultilevel"/>
    <w:tmpl w:val="27A682B6"/>
    <w:lvl w:ilvl="0" w:tplc="42948A04">
      <w:start w:val="1"/>
      <w:numFmt w:val="japaneseCounting"/>
      <w:lvlText w:val="%1、"/>
      <w:lvlJc w:val="left"/>
      <w:pPr>
        <w:tabs>
          <w:tab w:val="num" w:pos="1360"/>
        </w:tabs>
        <w:ind w:left="1360" w:hanging="720"/>
      </w:pPr>
      <w:rPr>
        <w:rFonts w:hint="eastAsia"/>
      </w:rPr>
    </w:lvl>
    <w:lvl w:ilvl="1" w:tplc="E7487484">
      <w:start w:val="3"/>
      <w:numFmt w:val="decimal"/>
      <w:lvlText w:val="%2、"/>
      <w:lvlJc w:val="left"/>
      <w:pPr>
        <w:tabs>
          <w:tab w:val="num" w:pos="1780"/>
        </w:tabs>
        <w:ind w:left="1780" w:hanging="720"/>
      </w:pPr>
      <w:rPr>
        <w:rFonts w:hint="default"/>
        <w:b/>
      </w:r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4">
    <w:nsid w:val="0D176257"/>
    <w:multiLevelType w:val="hybridMultilevel"/>
    <w:tmpl w:val="CD04A6B4"/>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0F71130A"/>
    <w:multiLevelType w:val="hybridMultilevel"/>
    <w:tmpl w:val="A4A60806"/>
    <w:lvl w:ilvl="0" w:tplc="A4ACF834">
      <w:start w:val="1"/>
      <w:numFmt w:val="japaneseCounting"/>
      <w:lvlText w:val="%1、"/>
      <w:lvlJc w:val="left"/>
      <w:pPr>
        <w:tabs>
          <w:tab w:val="num" w:pos="720"/>
        </w:tabs>
        <w:ind w:left="720" w:hanging="720"/>
      </w:pPr>
      <w:rPr>
        <w:rFonts w:ascii="宋体" w:hAnsi="Arial" w:cs="Arial" w:hint="eastAsia"/>
        <w:b w:val="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12491DD2"/>
    <w:multiLevelType w:val="hybridMultilevel"/>
    <w:tmpl w:val="4D3C63B2"/>
    <w:lvl w:ilvl="0" w:tplc="AD2600FE">
      <w:start w:val="1"/>
      <w:numFmt w:val="japaneseCounting"/>
      <w:lvlText w:val="%1、"/>
      <w:lvlJc w:val="left"/>
      <w:pPr>
        <w:tabs>
          <w:tab w:val="num" w:pos="1320"/>
        </w:tabs>
        <w:ind w:left="1320" w:hanging="720"/>
      </w:pPr>
      <w:rPr>
        <w:rFonts w:hint="default"/>
      </w:rPr>
    </w:lvl>
    <w:lvl w:ilvl="1" w:tplc="98E2A3CE">
      <w:start w:val="2"/>
      <w:numFmt w:val="decimal"/>
      <w:lvlText w:val="%2、"/>
      <w:lvlJc w:val="left"/>
      <w:pPr>
        <w:tabs>
          <w:tab w:val="num" w:pos="1740"/>
        </w:tabs>
        <w:ind w:left="1740" w:hanging="720"/>
      </w:pPr>
      <w:rPr>
        <w:rFonts w:hint="default"/>
      </w:rPr>
    </w:lvl>
    <w:lvl w:ilvl="2" w:tplc="0B447D40">
      <w:start w:val="1"/>
      <w:numFmt w:val="decimal"/>
      <w:lvlText w:val="（%3）"/>
      <w:lvlJc w:val="left"/>
      <w:pPr>
        <w:tabs>
          <w:tab w:val="num" w:pos="2790"/>
        </w:tabs>
        <w:ind w:left="2790" w:hanging="1350"/>
      </w:pPr>
      <w:rPr>
        <w:rFonts w:hint="default"/>
      </w:r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7">
    <w:nsid w:val="158D6D7F"/>
    <w:multiLevelType w:val="hybridMultilevel"/>
    <w:tmpl w:val="0096B6D4"/>
    <w:lvl w:ilvl="0" w:tplc="EF983FD4">
      <w:start w:val="1"/>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8">
    <w:nsid w:val="161E2CF4"/>
    <w:multiLevelType w:val="hybridMultilevel"/>
    <w:tmpl w:val="B080BE98"/>
    <w:lvl w:ilvl="0" w:tplc="58FC17DC">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9">
    <w:nsid w:val="17874082"/>
    <w:multiLevelType w:val="hybridMultilevel"/>
    <w:tmpl w:val="CB04CDCE"/>
    <w:lvl w:ilvl="0" w:tplc="11CE48E8">
      <w:start w:val="1"/>
      <w:numFmt w:val="japaneseCounting"/>
      <w:lvlText w:val="%1、"/>
      <w:lvlJc w:val="left"/>
      <w:pPr>
        <w:tabs>
          <w:tab w:val="num" w:pos="720"/>
        </w:tabs>
        <w:ind w:left="720" w:hanging="720"/>
      </w:pPr>
      <w:rPr>
        <w:rFonts w:hint="default"/>
      </w:rPr>
    </w:lvl>
    <w:lvl w:ilvl="1" w:tplc="02500702">
      <w:start w:val="1"/>
      <w:numFmt w:val="decimal"/>
      <w:lvlText w:val="%2、"/>
      <w:lvlJc w:val="left"/>
      <w:pPr>
        <w:tabs>
          <w:tab w:val="num" w:pos="1140"/>
        </w:tabs>
        <w:ind w:left="1140" w:hanging="7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26316CEF"/>
    <w:multiLevelType w:val="hybridMultilevel"/>
    <w:tmpl w:val="A84E4F60"/>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nsid w:val="26CF07E8"/>
    <w:multiLevelType w:val="hybridMultilevel"/>
    <w:tmpl w:val="D10C32CE"/>
    <w:lvl w:ilvl="0" w:tplc="B5C83FFA">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12">
    <w:nsid w:val="297D562E"/>
    <w:multiLevelType w:val="hybridMultilevel"/>
    <w:tmpl w:val="006ED382"/>
    <w:lvl w:ilvl="0" w:tplc="FA7E5074">
      <w:start w:val="2"/>
      <w:numFmt w:val="decimal"/>
      <w:lvlText w:val="%1、"/>
      <w:lvlJc w:val="left"/>
      <w:pPr>
        <w:tabs>
          <w:tab w:val="num" w:pos="720"/>
        </w:tabs>
        <w:ind w:left="720" w:hanging="720"/>
      </w:pPr>
      <w:rPr>
        <w:rFonts w:ascii="仿宋_GB2312" w:eastAsia="仿宋_GB2312"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2AD97C14"/>
    <w:multiLevelType w:val="hybridMultilevel"/>
    <w:tmpl w:val="A6DCB3D0"/>
    <w:lvl w:ilvl="0" w:tplc="608EA036">
      <w:start w:val="1"/>
      <w:numFmt w:val="decimal"/>
      <w:lvlText w:val="%1、"/>
      <w:lvlJc w:val="left"/>
      <w:pPr>
        <w:tabs>
          <w:tab w:val="num" w:pos="1360"/>
        </w:tabs>
        <w:ind w:left="1360" w:hanging="720"/>
      </w:pPr>
      <w:rPr>
        <w:rFonts w:ascii="楷体_GB2312" w:eastAsia="楷体_GB2312" w:hint="default"/>
        <w:b/>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4">
    <w:nsid w:val="3909599E"/>
    <w:multiLevelType w:val="hybridMultilevel"/>
    <w:tmpl w:val="83EC6572"/>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5">
    <w:nsid w:val="3A260C8E"/>
    <w:multiLevelType w:val="hybridMultilevel"/>
    <w:tmpl w:val="E24E619E"/>
    <w:lvl w:ilvl="0" w:tplc="F45ACEE0">
      <w:start w:val="2"/>
      <w:numFmt w:val="decimal"/>
      <w:lvlText w:val="%1、"/>
      <w:lvlJc w:val="left"/>
      <w:pPr>
        <w:tabs>
          <w:tab w:val="num" w:pos="1365"/>
        </w:tabs>
        <w:ind w:left="1365" w:hanging="720"/>
      </w:pPr>
      <w:rPr>
        <w:rFonts w:ascii="仿宋_GB2312" w:eastAsia="仿宋_GB2312"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6">
    <w:nsid w:val="3C110D77"/>
    <w:multiLevelType w:val="hybridMultilevel"/>
    <w:tmpl w:val="1E367AD6"/>
    <w:lvl w:ilvl="0" w:tplc="44FE127A">
      <w:start w:val="1"/>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7">
    <w:nsid w:val="438929EB"/>
    <w:multiLevelType w:val="hybridMultilevel"/>
    <w:tmpl w:val="CEC85C5C"/>
    <w:lvl w:ilvl="0" w:tplc="FFFFFFFF">
      <w:start w:val="8"/>
      <w:numFmt w:val="japaneseCounting"/>
      <w:lvlText w:val="第%1条"/>
      <w:lvlJc w:val="left"/>
      <w:pPr>
        <w:tabs>
          <w:tab w:val="num" w:pos="2550"/>
        </w:tabs>
        <w:ind w:left="2550" w:hanging="1920"/>
      </w:pPr>
      <w:rPr>
        <w:rFonts w:hint="eastAsia"/>
        <w:b/>
      </w:rPr>
    </w:lvl>
    <w:lvl w:ilvl="1" w:tplc="FFFFFFFF" w:tentative="1">
      <w:start w:val="1"/>
      <w:numFmt w:val="lowerLetter"/>
      <w:lvlText w:val="%2)"/>
      <w:lvlJc w:val="left"/>
      <w:pPr>
        <w:tabs>
          <w:tab w:val="num" w:pos="1470"/>
        </w:tabs>
        <w:ind w:left="1470" w:hanging="420"/>
      </w:pPr>
    </w:lvl>
    <w:lvl w:ilvl="2" w:tplc="FFFFFFFF" w:tentative="1">
      <w:start w:val="1"/>
      <w:numFmt w:val="lowerRoman"/>
      <w:lvlText w:val="%3."/>
      <w:lvlJc w:val="right"/>
      <w:pPr>
        <w:tabs>
          <w:tab w:val="num" w:pos="1890"/>
        </w:tabs>
        <w:ind w:left="1890" w:hanging="420"/>
      </w:pPr>
    </w:lvl>
    <w:lvl w:ilvl="3" w:tplc="FFFFFFFF" w:tentative="1">
      <w:start w:val="1"/>
      <w:numFmt w:val="decimal"/>
      <w:lvlText w:val="%4."/>
      <w:lvlJc w:val="left"/>
      <w:pPr>
        <w:tabs>
          <w:tab w:val="num" w:pos="2310"/>
        </w:tabs>
        <w:ind w:left="2310" w:hanging="420"/>
      </w:pPr>
    </w:lvl>
    <w:lvl w:ilvl="4" w:tplc="FFFFFFFF" w:tentative="1">
      <w:start w:val="1"/>
      <w:numFmt w:val="lowerLetter"/>
      <w:lvlText w:val="%5)"/>
      <w:lvlJc w:val="left"/>
      <w:pPr>
        <w:tabs>
          <w:tab w:val="num" w:pos="2730"/>
        </w:tabs>
        <w:ind w:left="2730" w:hanging="420"/>
      </w:pPr>
    </w:lvl>
    <w:lvl w:ilvl="5" w:tplc="FFFFFFFF" w:tentative="1">
      <w:start w:val="1"/>
      <w:numFmt w:val="lowerRoman"/>
      <w:lvlText w:val="%6."/>
      <w:lvlJc w:val="right"/>
      <w:pPr>
        <w:tabs>
          <w:tab w:val="num" w:pos="3150"/>
        </w:tabs>
        <w:ind w:left="3150" w:hanging="420"/>
      </w:pPr>
    </w:lvl>
    <w:lvl w:ilvl="6" w:tplc="FFFFFFFF" w:tentative="1">
      <w:start w:val="1"/>
      <w:numFmt w:val="decimal"/>
      <w:lvlText w:val="%7."/>
      <w:lvlJc w:val="left"/>
      <w:pPr>
        <w:tabs>
          <w:tab w:val="num" w:pos="3570"/>
        </w:tabs>
        <w:ind w:left="3570" w:hanging="420"/>
      </w:pPr>
    </w:lvl>
    <w:lvl w:ilvl="7" w:tplc="FFFFFFFF" w:tentative="1">
      <w:start w:val="1"/>
      <w:numFmt w:val="lowerLetter"/>
      <w:lvlText w:val="%8)"/>
      <w:lvlJc w:val="left"/>
      <w:pPr>
        <w:tabs>
          <w:tab w:val="num" w:pos="3990"/>
        </w:tabs>
        <w:ind w:left="3990" w:hanging="420"/>
      </w:pPr>
    </w:lvl>
    <w:lvl w:ilvl="8" w:tplc="FFFFFFFF" w:tentative="1">
      <w:start w:val="1"/>
      <w:numFmt w:val="lowerRoman"/>
      <w:lvlText w:val="%9."/>
      <w:lvlJc w:val="right"/>
      <w:pPr>
        <w:tabs>
          <w:tab w:val="num" w:pos="4410"/>
        </w:tabs>
        <w:ind w:left="4410" w:hanging="420"/>
      </w:pPr>
    </w:lvl>
  </w:abstractNum>
  <w:abstractNum w:abstractNumId="18">
    <w:nsid w:val="50C67BAD"/>
    <w:multiLevelType w:val="hybridMultilevel"/>
    <w:tmpl w:val="E64A5026"/>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9">
    <w:nsid w:val="527231C0"/>
    <w:multiLevelType w:val="hybridMultilevel"/>
    <w:tmpl w:val="898AFB24"/>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0">
    <w:nsid w:val="548705BA"/>
    <w:multiLevelType w:val="hybridMultilevel"/>
    <w:tmpl w:val="9DEE5B0A"/>
    <w:lvl w:ilvl="0" w:tplc="FFFFFFFF">
      <w:start w:val="1"/>
      <w:numFmt w:val="japaneseCounting"/>
      <w:pStyle w:val="CharCharCharChar"/>
      <w:lvlText w:val="（%1）"/>
      <w:lvlJc w:val="left"/>
      <w:pPr>
        <w:tabs>
          <w:tab w:val="num" w:pos="1707"/>
        </w:tabs>
        <w:ind w:left="1707" w:hanging="1080"/>
      </w:pPr>
      <w:rPr>
        <w:rFonts w:hint="eastAsia"/>
      </w:rPr>
    </w:lvl>
    <w:lvl w:ilvl="1" w:tplc="FFFFFFFF" w:tentative="1">
      <w:start w:val="1"/>
      <w:numFmt w:val="lowerLetter"/>
      <w:lvlText w:val="%2)"/>
      <w:lvlJc w:val="left"/>
      <w:pPr>
        <w:tabs>
          <w:tab w:val="num" w:pos="1467"/>
        </w:tabs>
        <w:ind w:left="1467" w:hanging="420"/>
      </w:pPr>
    </w:lvl>
    <w:lvl w:ilvl="2" w:tplc="FFFFFFFF" w:tentative="1">
      <w:start w:val="1"/>
      <w:numFmt w:val="lowerRoman"/>
      <w:lvlText w:val="%3."/>
      <w:lvlJc w:val="right"/>
      <w:pPr>
        <w:tabs>
          <w:tab w:val="num" w:pos="1887"/>
        </w:tabs>
        <w:ind w:left="1887" w:hanging="420"/>
      </w:pPr>
    </w:lvl>
    <w:lvl w:ilvl="3" w:tplc="FFFFFFFF" w:tentative="1">
      <w:start w:val="1"/>
      <w:numFmt w:val="decimal"/>
      <w:lvlText w:val="%4."/>
      <w:lvlJc w:val="left"/>
      <w:pPr>
        <w:tabs>
          <w:tab w:val="num" w:pos="2307"/>
        </w:tabs>
        <w:ind w:left="2307" w:hanging="420"/>
      </w:pPr>
    </w:lvl>
    <w:lvl w:ilvl="4" w:tplc="FFFFFFFF" w:tentative="1">
      <w:start w:val="1"/>
      <w:numFmt w:val="lowerLetter"/>
      <w:lvlText w:val="%5)"/>
      <w:lvlJc w:val="left"/>
      <w:pPr>
        <w:tabs>
          <w:tab w:val="num" w:pos="2727"/>
        </w:tabs>
        <w:ind w:left="2727" w:hanging="420"/>
      </w:pPr>
    </w:lvl>
    <w:lvl w:ilvl="5" w:tplc="FFFFFFFF" w:tentative="1">
      <w:start w:val="1"/>
      <w:numFmt w:val="lowerRoman"/>
      <w:lvlText w:val="%6."/>
      <w:lvlJc w:val="right"/>
      <w:pPr>
        <w:tabs>
          <w:tab w:val="num" w:pos="3147"/>
        </w:tabs>
        <w:ind w:left="3147" w:hanging="420"/>
      </w:pPr>
    </w:lvl>
    <w:lvl w:ilvl="6" w:tplc="FFFFFFFF" w:tentative="1">
      <w:start w:val="1"/>
      <w:numFmt w:val="decimal"/>
      <w:lvlText w:val="%7."/>
      <w:lvlJc w:val="left"/>
      <w:pPr>
        <w:tabs>
          <w:tab w:val="num" w:pos="3567"/>
        </w:tabs>
        <w:ind w:left="3567" w:hanging="420"/>
      </w:pPr>
    </w:lvl>
    <w:lvl w:ilvl="7" w:tplc="FFFFFFFF" w:tentative="1">
      <w:start w:val="1"/>
      <w:numFmt w:val="lowerLetter"/>
      <w:lvlText w:val="%8)"/>
      <w:lvlJc w:val="left"/>
      <w:pPr>
        <w:tabs>
          <w:tab w:val="num" w:pos="3987"/>
        </w:tabs>
        <w:ind w:left="3987" w:hanging="420"/>
      </w:pPr>
    </w:lvl>
    <w:lvl w:ilvl="8" w:tplc="FFFFFFFF" w:tentative="1">
      <w:start w:val="1"/>
      <w:numFmt w:val="lowerRoman"/>
      <w:lvlText w:val="%9."/>
      <w:lvlJc w:val="right"/>
      <w:pPr>
        <w:tabs>
          <w:tab w:val="num" w:pos="4407"/>
        </w:tabs>
        <w:ind w:left="4407" w:hanging="420"/>
      </w:pPr>
    </w:lvl>
  </w:abstractNum>
  <w:abstractNum w:abstractNumId="21">
    <w:nsid w:val="58A14E29"/>
    <w:multiLevelType w:val="hybridMultilevel"/>
    <w:tmpl w:val="90FED428"/>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2">
    <w:nsid w:val="5D3E5E21"/>
    <w:multiLevelType w:val="hybridMultilevel"/>
    <w:tmpl w:val="C308BAD0"/>
    <w:lvl w:ilvl="0" w:tplc="0B4CDBB2">
      <w:start w:val="1"/>
      <w:numFmt w:val="japaneseCounting"/>
      <w:lvlText w:val="%1、"/>
      <w:lvlJc w:val="left"/>
      <w:pPr>
        <w:tabs>
          <w:tab w:val="num" w:pos="1350"/>
        </w:tabs>
        <w:ind w:left="1350" w:hanging="720"/>
      </w:pPr>
      <w:rPr>
        <w:rFonts w:hint="eastAsia"/>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3">
    <w:nsid w:val="6BF14DC2"/>
    <w:multiLevelType w:val="hybridMultilevel"/>
    <w:tmpl w:val="980C880C"/>
    <w:lvl w:ilvl="0" w:tplc="237E25EE">
      <w:start w:val="1"/>
      <w:numFmt w:val="japaneseCounting"/>
      <w:lvlText w:val="%1、"/>
      <w:lvlJc w:val="left"/>
      <w:pPr>
        <w:tabs>
          <w:tab w:val="num" w:pos="1365"/>
        </w:tabs>
        <w:ind w:left="1365" w:hanging="720"/>
      </w:pPr>
      <w:rPr>
        <w:rFonts w:hint="default"/>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24">
    <w:nsid w:val="6E2B4329"/>
    <w:multiLevelType w:val="hybridMultilevel"/>
    <w:tmpl w:val="329E6794"/>
    <w:lvl w:ilvl="0" w:tplc="761EEFE8">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722D6DAA"/>
    <w:multiLevelType w:val="hybridMultilevel"/>
    <w:tmpl w:val="C24EAEB0"/>
    <w:lvl w:ilvl="0" w:tplc="6A64180C">
      <w:start w:val="2"/>
      <w:numFmt w:val="decimal"/>
      <w:lvlText w:val="%1、"/>
      <w:lvlJc w:val="left"/>
      <w:pPr>
        <w:tabs>
          <w:tab w:val="num" w:pos="1470"/>
        </w:tabs>
        <w:ind w:left="1470" w:hanging="720"/>
      </w:pPr>
      <w:rPr>
        <w:rFonts w:ascii="仿宋_GB2312" w:eastAsia="仿宋_GB2312" w:hint="default"/>
      </w:rPr>
    </w:lvl>
    <w:lvl w:ilvl="1" w:tplc="04090019" w:tentative="1">
      <w:start w:val="1"/>
      <w:numFmt w:val="lowerLetter"/>
      <w:lvlText w:val="%2)"/>
      <w:lvlJc w:val="left"/>
      <w:pPr>
        <w:tabs>
          <w:tab w:val="num" w:pos="1590"/>
        </w:tabs>
        <w:ind w:left="1590" w:hanging="420"/>
      </w:pPr>
    </w:lvl>
    <w:lvl w:ilvl="2" w:tplc="0409001B" w:tentative="1">
      <w:start w:val="1"/>
      <w:numFmt w:val="lowerRoman"/>
      <w:lvlText w:val="%3."/>
      <w:lvlJc w:val="right"/>
      <w:pPr>
        <w:tabs>
          <w:tab w:val="num" w:pos="2010"/>
        </w:tabs>
        <w:ind w:left="2010" w:hanging="420"/>
      </w:pPr>
    </w:lvl>
    <w:lvl w:ilvl="3" w:tplc="0409000F" w:tentative="1">
      <w:start w:val="1"/>
      <w:numFmt w:val="decimal"/>
      <w:lvlText w:val="%4."/>
      <w:lvlJc w:val="left"/>
      <w:pPr>
        <w:tabs>
          <w:tab w:val="num" w:pos="2430"/>
        </w:tabs>
        <w:ind w:left="2430" w:hanging="420"/>
      </w:pPr>
    </w:lvl>
    <w:lvl w:ilvl="4" w:tplc="04090019" w:tentative="1">
      <w:start w:val="1"/>
      <w:numFmt w:val="lowerLetter"/>
      <w:lvlText w:val="%5)"/>
      <w:lvlJc w:val="left"/>
      <w:pPr>
        <w:tabs>
          <w:tab w:val="num" w:pos="2850"/>
        </w:tabs>
        <w:ind w:left="2850" w:hanging="420"/>
      </w:pPr>
    </w:lvl>
    <w:lvl w:ilvl="5" w:tplc="0409001B" w:tentative="1">
      <w:start w:val="1"/>
      <w:numFmt w:val="lowerRoman"/>
      <w:lvlText w:val="%6."/>
      <w:lvlJc w:val="right"/>
      <w:pPr>
        <w:tabs>
          <w:tab w:val="num" w:pos="3270"/>
        </w:tabs>
        <w:ind w:left="3270" w:hanging="420"/>
      </w:pPr>
    </w:lvl>
    <w:lvl w:ilvl="6" w:tplc="0409000F" w:tentative="1">
      <w:start w:val="1"/>
      <w:numFmt w:val="decimal"/>
      <w:lvlText w:val="%7."/>
      <w:lvlJc w:val="left"/>
      <w:pPr>
        <w:tabs>
          <w:tab w:val="num" w:pos="3690"/>
        </w:tabs>
        <w:ind w:left="3690" w:hanging="420"/>
      </w:pPr>
    </w:lvl>
    <w:lvl w:ilvl="7" w:tplc="04090019" w:tentative="1">
      <w:start w:val="1"/>
      <w:numFmt w:val="lowerLetter"/>
      <w:lvlText w:val="%8)"/>
      <w:lvlJc w:val="left"/>
      <w:pPr>
        <w:tabs>
          <w:tab w:val="num" w:pos="4110"/>
        </w:tabs>
        <w:ind w:left="4110" w:hanging="420"/>
      </w:pPr>
    </w:lvl>
    <w:lvl w:ilvl="8" w:tplc="0409001B" w:tentative="1">
      <w:start w:val="1"/>
      <w:numFmt w:val="lowerRoman"/>
      <w:lvlText w:val="%9."/>
      <w:lvlJc w:val="right"/>
      <w:pPr>
        <w:tabs>
          <w:tab w:val="num" w:pos="4530"/>
        </w:tabs>
        <w:ind w:left="4530" w:hanging="420"/>
      </w:pPr>
    </w:lvl>
  </w:abstractNum>
  <w:abstractNum w:abstractNumId="26">
    <w:nsid w:val="765A1F94"/>
    <w:multiLevelType w:val="hybridMultilevel"/>
    <w:tmpl w:val="69D47C98"/>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7">
    <w:nsid w:val="7B4B47E5"/>
    <w:multiLevelType w:val="hybridMultilevel"/>
    <w:tmpl w:val="AB4E624A"/>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8">
    <w:nsid w:val="7CE243E7"/>
    <w:multiLevelType w:val="hybridMultilevel"/>
    <w:tmpl w:val="6A0E0F1A"/>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9">
    <w:nsid w:val="7F5B1979"/>
    <w:multiLevelType w:val="hybridMultilevel"/>
    <w:tmpl w:val="C72A3B2E"/>
    <w:lvl w:ilvl="0" w:tplc="5ECC3796">
      <w:start w:val="1"/>
      <w:numFmt w:val="decimal"/>
      <w:lvlText w:val="%1、"/>
      <w:lvlJc w:val="left"/>
      <w:pPr>
        <w:tabs>
          <w:tab w:val="num" w:pos="1843"/>
        </w:tabs>
        <w:ind w:left="1843" w:hanging="1155"/>
      </w:pPr>
      <w:rPr>
        <w:rFonts w:hint="eastAsia"/>
      </w:rPr>
    </w:lvl>
    <w:lvl w:ilvl="1" w:tplc="04090019" w:tentative="1">
      <w:start w:val="1"/>
      <w:numFmt w:val="lowerLetter"/>
      <w:lvlText w:val="%2)"/>
      <w:lvlJc w:val="left"/>
      <w:pPr>
        <w:tabs>
          <w:tab w:val="num" w:pos="1528"/>
        </w:tabs>
        <w:ind w:left="1528" w:hanging="420"/>
      </w:pPr>
    </w:lvl>
    <w:lvl w:ilvl="2" w:tplc="0409001B" w:tentative="1">
      <w:start w:val="1"/>
      <w:numFmt w:val="lowerRoman"/>
      <w:lvlText w:val="%3."/>
      <w:lvlJc w:val="right"/>
      <w:pPr>
        <w:tabs>
          <w:tab w:val="num" w:pos="1948"/>
        </w:tabs>
        <w:ind w:left="1948" w:hanging="420"/>
      </w:pPr>
    </w:lvl>
    <w:lvl w:ilvl="3" w:tplc="0409000F" w:tentative="1">
      <w:start w:val="1"/>
      <w:numFmt w:val="decimal"/>
      <w:lvlText w:val="%4."/>
      <w:lvlJc w:val="left"/>
      <w:pPr>
        <w:tabs>
          <w:tab w:val="num" w:pos="2368"/>
        </w:tabs>
        <w:ind w:left="2368" w:hanging="420"/>
      </w:pPr>
    </w:lvl>
    <w:lvl w:ilvl="4" w:tplc="04090019" w:tentative="1">
      <w:start w:val="1"/>
      <w:numFmt w:val="lowerLetter"/>
      <w:lvlText w:val="%5)"/>
      <w:lvlJc w:val="left"/>
      <w:pPr>
        <w:tabs>
          <w:tab w:val="num" w:pos="2788"/>
        </w:tabs>
        <w:ind w:left="2788" w:hanging="420"/>
      </w:pPr>
    </w:lvl>
    <w:lvl w:ilvl="5" w:tplc="0409001B" w:tentative="1">
      <w:start w:val="1"/>
      <w:numFmt w:val="lowerRoman"/>
      <w:lvlText w:val="%6."/>
      <w:lvlJc w:val="right"/>
      <w:pPr>
        <w:tabs>
          <w:tab w:val="num" w:pos="3208"/>
        </w:tabs>
        <w:ind w:left="3208" w:hanging="420"/>
      </w:pPr>
    </w:lvl>
    <w:lvl w:ilvl="6" w:tplc="0409000F" w:tentative="1">
      <w:start w:val="1"/>
      <w:numFmt w:val="decimal"/>
      <w:lvlText w:val="%7."/>
      <w:lvlJc w:val="left"/>
      <w:pPr>
        <w:tabs>
          <w:tab w:val="num" w:pos="3628"/>
        </w:tabs>
        <w:ind w:left="3628" w:hanging="420"/>
      </w:pPr>
    </w:lvl>
    <w:lvl w:ilvl="7" w:tplc="04090019" w:tentative="1">
      <w:start w:val="1"/>
      <w:numFmt w:val="lowerLetter"/>
      <w:lvlText w:val="%8)"/>
      <w:lvlJc w:val="left"/>
      <w:pPr>
        <w:tabs>
          <w:tab w:val="num" w:pos="4048"/>
        </w:tabs>
        <w:ind w:left="4048" w:hanging="420"/>
      </w:pPr>
    </w:lvl>
    <w:lvl w:ilvl="8" w:tplc="0409001B" w:tentative="1">
      <w:start w:val="1"/>
      <w:numFmt w:val="lowerRoman"/>
      <w:lvlText w:val="%9."/>
      <w:lvlJc w:val="right"/>
      <w:pPr>
        <w:tabs>
          <w:tab w:val="num" w:pos="4468"/>
        </w:tabs>
        <w:ind w:left="4468" w:hanging="420"/>
      </w:pPr>
    </w:lvl>
  </w:abstractNum>
  <w:num w:numId="1">
    <w:abstractNumId w:val="20"/>
  </w:num>
  <w:num w:numId="2">
    <w:abstractNumId w:val="17"/>
  </w:num>
  <w:num w:numId="3">
    <w:abstractNumId w:val="29"/>
  </w:num>
  <w:num w:numId="4">
    <w:abstractNumId w:val="2"/>
  </w:num>
  <w:num w:numId="5">
    <w:abstractNumId w:val="14"/>
  </w:num>
  <w:num w:numId="6">
    <w:abstractNumId w:val="10"/>
  </w:num>
  <w:num w:numId="7">
    <w:abstractNumId w:val="28"/>
  </w:num>
  <w:num w:numId="8">
    <w:abstractNumId w:val="21"/>
  </w:num>
  <w:num w:numId="9">
    <w:abstractNumId w:val="18"/>
  </w:num>
  <w:num w:numId="10">
    <w:abstractNumId w:val="26"/>
  </w:num>
  <w:num w:numId="11">
    <w:abstractNumId w:val="27"/>
  </w:num>
  <w:num w:numId="12">
    <w:abstractNumId w:val="19"/>
  </w:num>
  <w:num w:numId="13">
    <w:abstractNumId w:val="4"/>
  </w:num>
  <w:num w:numId="14">
    <w:abstractNumId w:val="22"/>
  </w:num>
  <w:num w:numId="15">
    <w:abstractNumId w:val="11"/>
  </w:num>
  <w:num w:numId="16">
    <w:abstractNumId w:val="8"/>
  </w:num>
  <w:num w:numId="17">
    <w:abstractNumId w:val="5"/>
  </w:num>
  <w:num w:numId="18">
    <w:abstractNumId w:val="16"/>
  </w:num>
  <w:num w:numId="19">
    <w:abstractNumId w:val="1"/>
  </w:num>
  <w:num w:numId="20">
    <w:abstractNumId w:val="15"/>
  </w:num>
  <w:num w:numId="21">
    <w:abstractNumId w:val="12"/>
  </w:num>
  <w:num w:numId="22">
    <w:abstractNumId w:val="25"/>
  </w:num>
  <w:num w:numId="23">
    <w:abstractNumId w:val="24"/>
  </w:num>
  <w:num w:numId="24">
    <w:abstractNumId w:val="3"/>
  </w:num>
  <w:num w:numId="25">
    <w:abstractNumId w:val="13"/>
  </w:num>
  <w:num w:numId="26">
    <w:abstractNumId w:val="6"/>
  </w:num>
  <w:num w:numId="27">
    <w:abstractNumId w:val="9"/>
  </w:num>
  <w:num w:numId="28">
    <w:abstractNumId w:val="0"/>
  </w:num>
  <w:num w:numId="29">
    <w:abstractNumId w:val="23"/>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activeWritingStyle w:appName="MSWord" w:lang="zh-CN" w:vendorID="64" w:dllVersion="131077" w:nlCheck="1" w:checkStyle="1"/>
  <w:activeWritingStyle w:appName="MSWord" w:lang="en-US" w:vendorID="64" w:dllVersion="131077" w:nlCheck="1" w:checkStyle="1"/>
  <w:activeWritingStyle w:appName="MSWord" w:lang="en-US" w:vendorID="64" w:dllVersion="131078" w:nlCheck="1" w:checkStyle="1"/>
  <w:proofState w:spelling="clean" w:grammar="clean"/>
  <w:attachedTemplate r:id="rId1"/>
  <w:defaultTabStop w:val="420"/>
  <w:evenAndOddHeaders/>
  <w:drawingGridHorizontalSpacing w:val="158"/>
  <w:drawingGridVerticalSpacing w:val="291"/>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2EE"/>
    <w:rsid w:val="000011EB"/>
    <w:rsid w:val="00004058"/>
    <w:rsid w:val="000043A3"/>
    <w:rsid w:val="00010BCB"/>
    <w:rsid w:val="00011BD7"/>
    <w:rsid w:val="000549B5"/>
    <w:rsid w:val="000721E4"/>
    <w:rsid w:val="0007710A"/>
    <w:rsid w:val="00077BA6"/>
    <w:rsid w:val="00094AB6"/>
    <w:rsid w:val="000A198D"/>
    <w:rsid w:val="000A551C"/>
    <w:rsid w:val="000B0BA9"/>
    <w:rsid w:val="000B3FB9"/>
    <w:rsid w:val="000B5C8D"/>
    <w:rsid w:val="000B756E"/>
    <w:rsid w:val="000C6819"/>
    <w:rsid w:val="000D0B49"/>
    <w:rsid w:val="00104C6F"/>
    <w:rsid w:val="00116805"/>
    <w:rsid w:val="00117539"/>
    <w:rsid w:val="001279A8"/>
    <w:rsid w:val="0015474D"/>
    <w:rsid w:val="001649D8"/>
    <w:rsid w:val="001671E5"/>
    <w:rsid w:val="00171838"/>
    <w:rsid w:val="001851DF"/>
    <w:rsid w:val="00193FB2"/>
    <w:rsid w:val="00197E1B"/>
    <w:rsid w:val="001A447F"/>
    <w:rsid w:val="001B11DF"/>
    <w:rsid w:val="001C735F"/>
    <w:rsid w:val="001D2487"/>
    <w:rsid w:val="001D3A09"/>
    <w:rsid w:val="001F2847"/>
    <w:rsid w:val="00200649"/>
    <w:rsid w:val="00201C66"/>
    <w:rsid w:val="00201CDF"/>
    <w:rsid w:val="00215A72"/>
    <w:rsid w:val="00224F20"/>
    <w:rsid w:val="00250057"/>
    <w:rsid w:val="0025247C"/>
    <w:rsid w:val="00256EA2"/>
    <w:rsid w:val="002663BF"/>
    <w:rsid w:val="002A5224"/>
    <w:rsid w:val="002B1523"/>
    <w:rsid w:val="002B6B7D"/>
    <w:rsid w:val="002C3722"/>
    <w:rsid w:val="002C5D4A"/>
    <w:rsid w:val="002E547F"/>
    <w:rsid w:val="003032F5"/>
    <w:rsid w:val="003037D6"/>
    <w:rsid w:val="003048FF"/>
    <w:rsid w:val="0030655D"/>
    <w:rsid w:val="00330727"/>
    <w:rsid w:val="00330E10"/>
    <w:rsid w:val="003353D4"/>
    <w:rsid w:val="003465D2"/>
    <w:rsid w:val="003531D0"/>
    <w:rsid w:val="00357934"/>
    <w:rsid w:val="0036428B"/>
    <w:rsid w:val="0037035F"/>
    <w:rsid w:val="00376849"/>
    <w:rsid w:val="00394B27"/>
    <w:rsid w:val="003A1F1C"/>
    <w:rsid w:val="003A6744"/>
    <w:rsid w:val="003B5CB5"/>
    <w:rsid w:val="003E69FE"/>
    <w:rsid w:val="003F2696"/>
    <w:rsid w:val="003F467B"/>
    <w:rsid w:val="0042038A"/>
    <w:rsid w:val="0045754D"/>
    <w:rsid w:val="004642BD"/>
    <w:rsid w:val="00464303"/>
    <w:rsid w:val="00466A64"/>
    <w:rsid w:val="0046717B"/>
    <w:rsid w:val="0047105E"/>
    <w:rsid w:val="0048374C"/>
    <w:rsid w:val="004B05B9"/>
    <w:rsid w:val="004B06ED"/>
    <w:rsid w:val="004B1B57"/>
    <w:rsid w:val="004B60EE"/>
    <w:rsid w:val="004C34AB"/>
    <w:rsid w:val="004E1506"/>
    <w:rsid w:val="004F3A9F"/>
    <w:rsid w:val="004F4051"/>
    <w:rsid w:val="0050326D"/>
    <w:rsid w:val="00521CF2"/>
    <w:rsid w:val="00555439"/>
    <w:rsid w:val="00586F5E"/>
    <w:rsid w:val="00592B35"/>
    <w:rsid w:val="00597563"/>
    <w:rsid w:val="00597CB2"/>
    <w:rsid w:val="005A4BDA"/>
    <w:rsid w:val="005C14B3"/>
    <w:rsid w:val="005C63E4"/>
    <w:rsid w:val="005D0C3C"/>
    <w:rsid w:val="005D27D3"/>
    <w:rsid w:val="005E2F40"/>
    <w:rsid w:val="00620C4B"/>
    <w:rsid w:val="00624858"/>
    <w:rsid w:val="00637F92"/>
    <w:rsid w:val="00641647"/>
    <w:rsid w:val="00646F92"/>
    <w:rsid w:val="00650663"/>
    <w:rsid w:val="006527D3"/>
    <w:rsid w:val="0065433A"/>
    <w:rsid w:val="00656CE8"/>
    <w:rsid w:val="00665F3E"/>
    <w:rsid w:val="00680B41"/>
    <w:rsid w:val="0068332A"/>
    <w:rsid w:val="006A3A31"/>
    <w:rsid w:val="006A4982"/>
    <w:rsid w:val="006D05E4"/>
    <w:rsid w:val="006D1B9A"/>
    <w:rsid w:val="006D783B"/>
    <w:rsid w:val="006E4179"/>
    <w:rsid w:val="006E536F"/>
    <w:rsid w:val="00725292"/>
    <w:rsid w:val="00726445"/>
    <w:rsid w:val="0073219F"/>
    <w:rsid w:val="0073568F"/>
    <w:rsid w:val="00761204"/>
    <w:rsid w:val="00783836"/>
    <w:rsid w:val="00784ADD"/>
    <w:rsid w:val="00795F68"/>
    <w:rsid w:val="007A49C7"/>
    <w:rsid w:val="007B1B9E"/>
    <w:rsid w:val="007B2127"/>
    <w:rsid w:val="007D43D7"/>
    <w:rsid w:val="007D6CEA"/>
    <w:rsid w:val="007E1275"/>
    <w:rsid w:val="007E4CBE"/>
    <w:rsid w:val="007E6112"/>
    <w:rsid w:val="00806074"/>
    <w:rsid w:val="008119AF"/>
    <w:rsid w:val="00827D15"/>
    <w:rsid w:val="00835B83"/>
    <w:rsid w:val="00855BB7"/>
    <w:rsid w:val="008676C9"/>
    <w:rsid w:val="00873A72"/>
    <w:rsid w:val="008A648D"/>
    <w:rsid w:val="008D3F64"/>
    <w:rsid w:val="008E4578"/>
    <w:rsid w:val="008E790D"/>
    <w:rsid w:val="008F6E6C"/>
    <w:rsid w:val="00910F69"/>
    <w:rsid w:val="00921488"/>
    <w:rsid w:val="00927CE7"/>
    <w:rsid w:val="009343F0"/>
    <w:rsid w:val="00943333"/>
    <w:rsid w:val="00963CF0"/>
    <w:rsid w:val="009732EE"/>
    <w:rsid w:val="009860ED"/>
    <w:rsid w:val="00990745"/>
    <w:rsid w:val="00996ACB"/>
    <w:rsid w:val="009A12FE"/>
    <w:rsid w:val="009A4006"/>
    <w:rsid w:val="009A7AE1"/>
    <w:rsid w:val="009B3336"/>
    <w:rsid w:val="009C13B5"/>
    <w:rsid w:val="009C3117"/>
    <w:rsid w:val="009C4AB4"/>
    <w:rsid w:val="009E21FC"/>
    <w:rsid w:val="009F1085"/>
    <w:rsid w:val="009F49B3"/>
    <w:rsid w:val="00A2118F"/>
    <w:rsid w:val="00A2228C"/>
    <w:rsid w:val="00A42D5E"/>
    <w:rsid w:val="00A56AA0"/>
    <w:rsid w:val="00A619E3"/>
    <w:rsid w:val="00A64A26"/>
    <w:rsid w:val="00A66763"/>
    <w:rsid w:val="00A83409"/>
    <w:rsid w:val="00A84695"/>
    <w:rsid w:val="00A94790"/>
    <w:rsid w:val="00AB141C"/>
    <w:rsid w:val="00AB439C"/>
    <w:rsid w:val="00AB4D6F"/>
    <w:rsid w:val="00AB7B57"/>
    <w:rsid w:val="00AC2516"/>
    <w:rsid w:val="00AC2BA9"/>
    <w:rsid w:val="00AD1937"/>
    <w:rsid w:val="00AE2491"/>
    <w:rsid w:val="00AE42A9"/>
    <w:rsid w:val="00B02548"/>
    <w:rsid w:val="00B076B8"/>
    <w:rsid w:val="00B1546A"/>
    <w:rsid w:val="00B21DF0"/>
    <w:rsid w:val="00B3440F"/>
    <w:rsid w:val="00B37125"/>
    <w:rsid w:val="00B41AB5"/>
    <w:rsid w:val="00B41E2F"/>
    <w:rsid w:val="00B41EE6"/>
    <w:rsid w:val="00B44001"/>
    <w:rsid w:val="00B5216C"/>
    <w:rsid w:val="00B87BD0"/>
    <w:rsid w:val="00B963B3"/>
    <w:rsid w:val="00BB4307"/>
    <w:rsid w:val="00BB471B"/>
    <w:rsid w:val="00BF0878"/>
    <w:rsid w:val="00BF0BB7"/>
    <w:rsid w:val="00BF267A"/>
    <w:rsid w:val="00C03F02"/>
    <w:rsid w:val="00C113ED"/>
    <w:rsid w:val="00C21997"/>
    <w:rsid w:val="00C25B30"/>
    <w:rsid w:val="00C276C5"/>
    <w:rsid w:val="00C27E35"/>
    <w:rsid w:val="00C32AD3"/>
    <w:rsid w:val="00C334E9"/>
    <w:rsid w:val="00C428FC"/>
    <w:rsid w:val="00C50EE0"/>
    <w:rsid w:val="00C60702"/>
    <w:rsid w:val="00C6608E"/>
    <w:rsid w:val="00C864ED"/>
    <w:rsid w:val="00C96C5E"/>
    <w:rsid w:val="00CA4178"/>
    <w:rsid w:val="00CA48EA"/>
    <w:rsid w:val="00CA5EDA"/>
    <w:rsid w:val="00CB0360"/>
    <w:rsid w:val="00CB113F"/>
    <w:rsid w:val="00CC2BA8"/>
    <w:rsid w:val="00CC2F65"/>
    <w:rsid w:val="00CC4F47"/>
    <w:rsid w:val="00CC5C33"/>
    <w:rsid w:val="00CF4F1D"/>
    <w:rsid w:val="00D11FCE"/>
    <w:rsid w:val="00D167E1"/>
    <w:rsid w:val="00D21BB9"/>
    <w:rsid w:val="00D21FD5"/>
    <w:rsid w:val="00D30E41"/>
    <w:rsid w:val="00D42322"/>
    <w:rsid w:val="00D504F3"/>
    <w:rsid w:val="00D51B84"/>
    <w:rsid w:val="00D73604"/>
    <w:rsid w:val="00D82355"/>
    <w:rsid w:val="00D96F85"/>
    <w:rsid w:val="00DA3A80"/>
    <w:rsid w:val="00DD0655"/>
    <w:rsid w:val="00DD0E1E"/>
    <w:rsid w:val="00DD5DA6"/>
    <w:rsid w:val="00DE0DCA"/>
    <w:rsid w:val="00DE3428"/>
    <w:rsid w:val="00E01BC5"/>
    <w:rsid w:val="00E123FC"/>
    <w:rsid w:val="00E16B61"/>
    <w:rsid w:val="00E22258"/>
    <w:rsid w:val="00E30BDA"/>
    <w:rsid w:val="00E40EE9"/>
    <w:rsid w:val="00E44EC2"/>
    <w:rsid w:val="00E47684"/>
    <w:rsid w:val="00E5194D"/>
    <w:rsid w:val="00E521C0"/>
    <w:rsid w:val="00E6136C"/>
    <w:rsid w:val="00E8265A"/>
    <w:rsid w:val="00E86047"/>
    <w:rsid w:val="00E9418F"/>
    <w:rsid w:val="00EB25AA"/>
    <w:rsid w:val="00EB3EEE"/>
    <w:rsid w:val="00ED4CE6"/>
    <w:rsid w:val="00F006A0"/>
    <w:rsid w:val="00F01808"/>
    <w:rsid w:val="00F04A92"/>
    <w:rsid w:val="00F3482B"/>
    <w:rsid w:val="00F446CF"/>
    <w:rsid w:val="00F5791D"/>
    <w:rsid w:val="00F62BE2"/>
    <w:rsid w:val="00F63707"/>
    <w:rsid w:val="00F65B97"/>
    <w:rsid w:val="00F67A50"/>
    <w:rsid w:val="00F765E5"/>
    <w:rsid w:val="00F80252"/>
    <w:rsid w:val="00F8118A"/>
    <w:rsid w:val="00F9021A"/>
    <w:rsid w:val="00FB3B25"/>
    <w:rsid w:val="00FB5D05"/>
    <w:rsid w:val="00FC28A0"/>
    <w:rsid w:val="00FD25F5"/>
    <w:rsid w:val="00FD5971"/>
    <w:rsid w:val="00FE6084"/>
    <w:rsid w:val="00FF22B2"/>
    <w:rsid w:val="00FF3D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40F"/>
    <w:pPr>
      <w:widowControl w:val="0"/>
      <w:jc w:val="both"/>
    </w:pPr>
    <w:rPr>
      <w:rFonts w:eastAsia="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paragraph" w:styleId="a6">
    <w:name w:val="Body Text Indent"/>
    <w:basedOn w:val="a"/>
    <w:pPr>
      <w:spacing w:line="580" w:lineRule="exact"/>
      <w:ind w:firstLineChars="200" w:firstLine="624"/>
    </w:pPr>
  </w:style>
  <w:style w:type="paragraph" w:styleId="a7">
    <w:name w:val="Date"/>
    <w:basedOn w:val="a"/>
    <w:next w:val="a"/>
    <w:pPr>
      <w:adjustRightInd w:val="0"/>
      <w:spacing w:line="312" w:lineRule="atLeast"/>
      <w:jc w:val="right"/>
      <w:textAlignment w:val="baseline"/>
    </w:pPr>
    <w:rPr>
      <w:rFonts w:eastAsia="宋体"/>
      <w:sz w:val="21"/>
      <w:szCs w:val="20"/>
    </w:rPr>
  </w:style>
  <w:style w:type="paragraph" w:styleId="2">
    <w:name w:val="Body Text Indent 2"/>
    <w:basedOn w:val="a"/>
    <w:semiHidden/>
    <w:pPr>
      <w:pBdr>
        <w:top w:val="single" w:sz="6" w:space="0" w:color="auto"/>
        <w:bottom w:val="single" w:sz="6" w:space="1" w:color="auto"/>
      </w:pBdr>
      <w:spacing w:line="554" w:lineRule="exact"/>
      <w:ind w:firstLineChars="100" w:firstLine="312"/>
    </w:pPr>
    <w:rPr>
      <w:rFonts w:ascii="仿宋_GB2312"/>
    </w:rPr>
  </w:style>
  <w:style w:type="paragraph" w:styleId="3">
    <w:name w:val="Body Text Indent 3"/>
    <w:basedOn w:val="a"/>
    <w:semiHidden/>
    <w:pPr>
      <w:adjustRightInd w:val="0"/>
      <w:snapToGrid w:val="0"/>
      <w:spacing w:line="520" w:lineRule="atLeast"/>
      <w:ind w:firstLineChars="200" w:firstLine="640"/>
    </w:pPr>
    <w:rPr>
      <w:rFonts w:ascii="黑体" w:eastAsia="黑体"/>
    </w:rPr>
  </w:style>
  <w:style w:type="paragraph" w:styleId="a8">
    <w:name w:val="Normal (Web)"/>
    <w:basedOn w:val="a"/>
    <w:pPr>
      <w:widowControl/>
      <w:spacing w:before="100" w:beforeAutospacing="1" w:after="100" w:afterAutospacing="1"/>
      <w:jc w:val="left"/>
    </w:pPr>
    <w:rPr>
      <w:rFonts w:ascii="宋体" w:eastAsia="宋体" w:hAnsi="宋体"/>
      <w:sz w:val="21"/>
      <w:szCs w:val="21"/>
    </w:rPr>
  </w:style>
  <w:style w:type="character" w:styleId="a9">
    <w:name w:val="Strong"/>
    <w:basedOn w:val="a0"/>
    <w:qFormat/>
    <w:rPr>
      <w:rFonts w:ascii="Times New Roman" w:eastAsia="宋体"/>
      <w:b/>
      <w:i w:val="0"/>
      <w:strike w:val="0"/>
      <w:dstrike w:val="0"/>
      <w:noProof w:val="0"/>
      <w:color w:val="000000"/>
      <w:spacing w:val="0"/>
      <w:w w:val="100"/>
      <w:sz w:val="21"/>
      <w:u w:val="none" w:color="000000"/>
      <w:vertAlign w:val="baseline"/>
      <w:lang w:val="en-US" w:eastAsia="zh-CN"/>
    </w:rPr>
  </w:style>
  <w:style w:type="paragraph" w:styleId="aa">
    <w:name w:val="Balloon Text"/>
    <w:basedOn w:val="a"/>
    <w:semiHidden/>
    <w:rPr>
      <w:rFonts w:eastAsia="宋体"/>
      <w:sz w:val="18"/>
      <w:szCs w:val="18"/>
    </w:rPr>
  </w:style>
  <w:style w:type="character" w:customStyle="1" w:styleId="richtextmngstyle1">
    <w:name w:val="richtextmngstyle1"/>
    <w:basedOn w:val="a0"/>
    <w:rPr>
      <w:strike w:val="0"/>
      <w:dstrike w:val="0"/>
      <w:color w:val="000000"/>
      <w:spacing w:val="20"/>
      <w:sz w:val="28"/>
      <w:szCs w:val="28"/>
      <w:u w:val="none"/>
      <w:effect w:val="none"/>
    </w:rPr>
  </w:style>
  <w:style w:type="character" w:customStyle="1" w:styleId="unnamed21">
    <w:name w:val="unnamed21"/>
    <w:basedOn w:val="a0"/>
    <w:rPr>
      <w:strike w:val="0"/>
      <w:dstrike w:val="0"/>
      <w:sz w:val="24"/>
      <w:szCs w:val="24"/>
      <w:u w:val="none"/>
      <w:effect w:val="none"/>
    </w:rPr>
  </w:style>
  <w:style w:type="character" w:customStyle="1" w:styleId="10p1">
    <w:name w:val="10p1"/>
    <w:basedOn w:val="a0"/>
    <w:rPr>
      <w:sz w:val="21"/>
      <w:szCs w:val="21"/>
    </w:rPr>
  </w:style>
  <w:style w:type="paragraph" w:styleId="30">
    <w:name w:val="Body Text 3"/>
    <w:basedOn w:val="a"/>
    <w:semiHidden/>
    <w:pPr>
      <w:spacing w:line="560" w:lineRule="atLeast"/>
      <w:ind w:rightChars="-259" w:right="-544"/>
    </w:pPr>
    <w:rPr>
      <w:rFonts w:ascii="黑体" w:eastAsia="黑体"/>
      <w:sz w:val="24"/>
    </w:rPr>
  </w:style>
  <w:style w:type="paragraph" w:styleId="ab">
    <w:name w:val="Body Text"/>
    <w:basedOn w:val="a"/>
    <w:semiHidden/>
    <w:pPr>
      <w:adjustRightInd w:val="0"/>
      <w:snapToGrid w:val="0"/>
      <w:spacing w:line="480" w:lineRule="auto"/>
      <w:ind w:rightChars="310" w:right="706"/>
      <w:jc w:val="center"/>
    </w:pPr>
    <w:rPr>
      <w:rFonts w:ascii="宋体" w:eastAsia="宋体"/>
      <w:sz w:val="44"/>
      <w:szCs w:val="44"/>
    </w:rPr>
  </w:style>
  <w:style w:type="paragraph" w:styleId="20">
    <w:name w:val="Body Text 2"/>
    <w:basedOn w:val="a"/>
    <w:semiHidden/>
    <w:pPr>
      <w:spacing w:line="580" w:lineRule="exact"/>
      <w:jc w:val="center"/>
    </w:pPr>
    <w:rPr>
      <w:rFonts w:eastAsia="方正小标宋简体"/>
      <w:sz w:val="44"/>
    </w:rPr>
  </w:style>
  <w:style w:type="paragraph" w:customStyle="1" w:styleId="31">
    <w:name w:val="标题3"/>
    <w:basedOn w:val="a"/>
    <w:next w:val="a"/>
    <w:pPr>
      <w:autoSpaceDE w:val="0"/>
      <w:autoSpaceDN w:val="0"/>
      <w:snapToGrid w:val="0"/>
      <w:spacing w:line="590" w:lineRule="atLeast"/>
      <w:ind w:firstLine="624"/>
    </w:pPr>
    <w:rPr>
      <w:rFonts w:ascii="方正黑体_GBK" w:eastAsia="方正黑体_GBK"/>
      <w:snapToGrid w:val="0"/>
      <w:szCs w:val="20"/>
    </w:rPr>
  </w:style>
  <w:style w:type="paragraph" w:styleId="ac">
    <w:name w:val="Plain Text"/>
    <w:basedOn w:val="a"/>
    <w:rPr>
      <w:rFonts w:ascii="宋体" w:eastAsia="宋体" w:hAnsi="Courier New"/>
      <w:sz w:val="21"/>
      <w:szCs w:val="20"/>
    </w:rPr>
  </w:style>
  <w:style w:type="character" w:customStyle="1" w:styleId="Char0">
    <w:name w:val="纯文本 Char"/>
    <w:basedOn w:val="a0"/>
    <w:rPr>
      <w:rFonts w:ascii="宋体" w:hAnsi="Courier New"/>
      <w:kern w:val="2"/>
      <w:sz w:val="21"/>
    </w:rPr>
  </w:style>
  <w:style w:type="character" w:customStyle="1" w:styleId="p91">
    <w:name w:val="p91"/>
    <w:basedOn w:val="a0"/>
    <w:rPr>
      <w:b w:val="0"/>
      <w:bCs w:val="0"/>
      <w:strike w:val="0"/>
      <w:dstrike w:val="0"/>
      <w:color w:val="000000"/>
      <w:sz w:val="18"/>
      <w:szCs w:val="18"/>
      <w:u w:val="none"/>
      <w:effect w:val="none"/>
    </w:rPr>
  </w:style>
  <w:style w:type="paragraph" w:customStyle="1" w:styleId="CharCharCharChar">
    <w:name w:val="Char Char Char Char"/>
    <w:basedOn w:val="a"/>
    <w:autoRedefine/>
    <w:rsid w:val="00E16B61"/>
    <w:pPr>
      <w:numPr>
        <w:numId w:val="1"/>
      </w:numPr>
    </w:pPr>
    <w:rPr>
      <w:rFonts w:eastAsia="宋体"/>
      <w:sz w:val="24"/>
    </w:rPr>
  </w:style>
  <w:style w:type="paragraph" w:customStyle="1" w:styleId="Char2CharCharChar">
    <w:name w:val="Char2 Char Char Char"/>
    <w:basedOn w:val="a"/>
    <w:rsid w:val="0065433A"/>
    <w:rPr>
      <w:rFonts w:ascii="Tahoma" w:eastAsia="宋体" w:hAnsi="Tahoma"/>
      <w:sz w:val="24"/>
      <w:szCs w:val="20"/>
    </w:rPr>
  </w:style>
  <w:style w:type="paragraph" w:customStyle="1" w:styleId="Char1">
    <w:name w:val="Char1"/>
    <w:basedOn w:val="a"/>
    <w:rsid w:val="0047105E"/>
    <w:rPr>
      <w:rFonts w:eastAsia="宋体"/>
      <w:sz w:val="21"/>
    </w:rPr>
  </w:style>
  <w:style w:type="character" w:customStyle="1" w:styleId="Char">
    <w:name w:val="页眉 Char"/>
    <w:basedOn w:val="a0"/>
    <w:link w:val="a5"/>
    <w:rsid w:val="0047105E"/>
    <w:rPr>
      <w:rFonts w:eastAsia="文鼎CS仿宋体"/>
      <w:spacing w:val="-4"/>
      <w:kern w:val="2"/>
      <w:sz w:val="18"/>
      <w:szCs w:val="18"/>
    </w:rPr>
  </w:style>
  <w:style w:type="paragraph" w:customStyle="1" w:styleId="Web">
    <w:name w:val="普通 (Web)"/>
    <w:basedOn w:val="a"/>
    <w:rsid w:val="00CC5C33"/>
    <w:pPr>
      <w:widowControl/>
      <w:spacing w:before="100" w:beforeAutospacing="1" w:after="100" w:afterAutospacing="1"/>
      <w:jc w:val="left"/>
    </w:pPr>
    <w:rPr>
      <w:rFonts w:ascii="宋体" w:eastAsia="宋体" w:hAnsi="宋体"/>
      <w:sz w:val="24"/>
    </w:rPr>
  </w:style>
  <w:style w:type="table" w:styleId="ad">
    <w:name w:val="Table Grid"/>
    <w:basedOn w:val="a1"/>
    <w:uiPriority w:val="59"/>
    <w:rsid w:val="00AE24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
    <w:name w:val="标题1"/>
    <w:basedOn w:val="a"/>
    <w:next w:val="a"/>
    <w:rsid w:val="00171838"/>
    <w:pPr>
      <w:tabs>
        <w:tab w:val="left" w:pos="9193"/>
        <w:tab w:val="left" w:pos="9827"/>
      </w:tabs>
      <w:autoSpaceDE w:val="0"/>
      <w:autoSpaceDN w:val="0"/>
      <w:snapToGrid w:val="0"/>
      <w:spacing w:line="700" w:lineRule="atLeast"/>
      <w:jc w:val="center"/>
    </w:pPr>
    <w:rPr>
      <w:rFonts w:ascii="汉鼎简大宋" w:eastAsia="汉鼎简大宋"/>
      <w:sz w:val="44"/>
      <w:szCs w:val="20"/>
    </w:rPr>
  </w:style>
  <w:style w:type="paragraph" w:customStyle="1" w:styleId="CharCharCharCharCharCharChar">
    <w:name w:val="Char Char Char Char Char Char Char"/>
    <w:basedOn w:val="a"/>
    <w:rsid w:val="00C21997"/>
    <w:pPr>
      <w:widowControl/>
      <w:spacing w:after="160" w:line="240" w:lineRule="exact"/>
      <w:jc w:val="left"/>
    </w:pPr>
    <w:rPr>
      <w:rFonts w:eastAsia="宋体"/>
      <w:sz w:val="21"/>
      <w:szCs w:val="20"/>
    </w:rPr>
  </w:style>
  <w:style w:type="paragraph" w:styleId="ae">
    <w:name w:val="List Paragraph"/>
    <w:basedOn w:val="a"/>
    <w:uiPriority w:val="34"/>
    <w:qFormat/>
    <w:rsid w:val="009732EE"/>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440F"/>
    <w:pPr>
      <w:widowControl w:val="0"/>
      <w:jc w:val="both"/>
    </w:pPr>
    <w:rPr>
      <w:rFonts w:eastAsia="仿宋_GB231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szCs w:val="18"/>
    </w:rPr>
  </w:style>
  <w:style w:type="character" w:styleId="a4">
    <w:name w:val="page number"/>
    <w:basedOn w:val="a0"/>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paragraph" w:styleId="a6">
    <w:name w:val="Body Text Indent"/>
    <w:basedOn w:val="a"/>
    <w:pPr>
      <w:spacing w:line="580" w:lineRule="exact"/>
      <w:ind w:firstLineChars="200" w:firstLine="624"/>
    </w:pPr>
  </w:style>
  <w:style w:type="paragraph" w:styleId="a7">
    <w:name w:val="Date"/>
    <w:basedOn w:val="a"/>
    <w:next w:val="a"/>
    <w:pPr>
      <w:adjustRightInd w:val="0"/>
      <w:spacing w:line="312" w:lineRule="atLeast"/>
      <w:jc w:val="right"/>
      <w:textAlignment w:val="baseline"/>
    </w:pPr>
    <w:rPr>
      <w:rFonts w:eastAsia="宋体"/>
      <w:sz w:val="21"/>
      <w:szCs w:val="20"/>
    </w:rPr>
  </w:style>
  <w:style w:type="paragraph" w:styleId="2">
    <w:name w:val="Body Text Indent 2"/>
    <w:basedOn w:val="a"/>
    <w:semiHidden/>
    <w:pPr>
      <w:pBdr>
        <w:top w:val="single" w:sz="6" w:space="0" w:color="auto"/>
        <w:bottom w:val="single" w:sz="6" w:space="1" w:color="auto"/>
      </w:pBdr>
      <w:spacing w:line="554" w:lineRule="exact"/>
      <w:ind w:firstLineChars="100" w:firstLine="312"/>
    </w:pPr>
    <w:rPr>
      <w:rFonts w:ascii="仿宋_GB2312"/>
    </w:rPr>
  </w:style>
  <w:style w:type="paragraph" w:styleId="3">
    <w:name w:val="Body Text Indent 3"/>
    <w:basedOn w:val="a"/>
    <w:semiHidden/>
    <w:pPr>
      <w:adjustRightInd w:val="0"/>
      <w:snapToGrid w:val="0"/>
      <w:spacing w:line="520" w:lineRule="atLeast"/>
      <w:ind w:firstLineChars="200" w:firstLine="640"/>
    </w:pPr>
    <w:rPr>
      <w:rFonts w:ascii="黑体" w:eastAsia="黑体"/>
    </w:rPr>
  </w:style>
  <w:style w:type="paragraph" w:styleId="a8">
    <w:name w:val="Normal (Web)"/>
    <w:basedOn w:val="a"/>
    <w:pPr>
      <w:widowControl/>
      <w:spacing w:before="100" w:beforeAutospacing="1" w:after="100" w:afterAutospacing="1"/>
      <w:jc w:val="left"/>
    </w:pPr>
    <w:rPr>
      <w:rFonts w:ascii="宋体" w:eastAsia="宋体" w:hAnsi="宋体"/>
      <w:sz w:val="21"/>
      <w:szCs w:val="21"/>
    </w:rPr>
  </w:style>
  <w:style w:type="character" w:styleId="a9">
    <w:name w:val="Strong"/>
    <w:basedOn w:val="a0"/>
    <w:qFormat/>
    <w:rPr>
      <w:rFonts w:ascii="Times New Roman" w:eastAsia="宋体"/>
      <w:b/>
      <w:i w:val="0"/>
      <w:strike w:val="0"/>
      <w:dstrike w:val="0"/>
      <w:noProof w:val="0"/>
      <w:color w:val="000000"/>
      <w:spacing w:val="0"/>
      <w:w w:val="100"/>
      <w:sz w:val="21"/>
      <w:u w:val="none" w:color="000000"/>
      <w:vertAlign w:val="baseline"/>
      <w:lang w:val="en-US" w:eastAsia="zh-CN"/>
    </w:rPr>
  </w:style>
  <w:style w:type="paragraph" w:styleId="aa">
    <w:name w:val="Balloon Text"/>
    <w:basedOn w:val="a"/>
    <w:semiHidden/>
    <w:rPr>
      <w:rFonts w:eastAsia="宋体"/>
      <w:sz w:val="18"/>
      <w:szCs w:val="18"/>
    </w:rPr>
  </w:style>
  <w:style w:type="character" w:customStyle="1" w:styleId="richtextmngstyle1">
    <w:name w:val="richtextmngstyle1"/>
    <w:basedOn w:val="a0"/>
    <w:rPr>
      <w:strike w:val="0"/>
      <w:dstrike w:val="0"/>
      <w:color w:val="000000"/>
      <w:spacing w:val="20"/>
      <w:sz w:val="28"/>
      <w:szCs w:val="28"/>
      <w:u w:val="none"/>
      <w:effect w:val="none"/>
    </w:rPr>
  </w:style>
  <w:style w:type="character" w:customStyle="1" w:styleId="unnamed21">
    <w:name w:val="unnamed21"/>
    <w:basedOn w:val="a0"/>
    <w:rPr>
      <w:strike w:val="0"/>
      <w:dstrike w:val="0"/>
      <w:sz w:val="24"/>
      <w:szCs w:val="24"/>
      <w:u w:val="none"/>
      <w:effect w:val="none"/>
    </w:rPr>
  </w:style>
  <w:style w:type="character" w:customStyle="1" w:styleId="10p1">
    <w:name w:val="10p1"/>
    <w:basedOn w:val="a0"/>
    <w:rPr>
      <w:sz w:val="21"/>
      <w:szCs w:val="21"/>
    </w:rPr>
  </w:style>
  <w:style w:type="paragraph" w:styleId="30">
    <w:name w:val="Body Text 3"/>
    <w:basedOn w:val="a"/>
    <w:semiHidden/>
    <w:pPr>
      <w:spacing w:line="560" w:lineRule="atLeast"/>
      <w:ind w:rightChars="-259" w:right="-544"/>
    </w:pPr>
    <w:rPr>
      <w:rFonts w:ascii="黑体" w:eastAsia="黑体"/>
      <w:sz w:val="24"/>
    </w:rPr>
  </w:style>
  <w:style w:type="paragraph" w:styleId="ab">
    <w:name w:val="Body Text"/>
    <w:basedOn w:val="a"/>
    <w:semiHidden/>
    <w:pPr>
      <w:adjustRightInd w:val="0"/>
      <w:snapToGrid w:val="0"/>
      <w:spacing w:line="480" w:lineRule="auto"/>
      <w:ind w:rightChars="310" w:right="706"/>
      <w:jc w:val="center"/>
    </w:pPr>
    <w:rPr>
      <w:rFonts w:ascii="宋体" w:eastAsia="宋体"/>
      <w:sz w:val="44"/>
      <w:szCs w:val="44"/>
    </w:rPr>
  </w:style>
  <w:style w:type="paragraph" w:styleId="20">
    <w:name w:val="Body Text 2"/>
    <w:basedOn w:val="a"/>
    <w:semiHidden/>
    <w:pPr>
      <w:spacing w:line="580" w:lineRule="exact"/>
      <w:jc w:val="center"/>
    </w:pPr>
    <w:rPr>
      <w:rFonts w:eastAsia="方正小标宋简体"/>
      <w:sz w:val="44"/>
    </w:rPr>
  </w:style>
  <w:style w:type="paragraph" w:customStyle="1" w:styleId="31">
    <w:name w:val="标题3"/>
    <w:basedOn w:val="a"/>
    <w:next w:val="a"/>
    <w:pPr>
      <w:autoSpaceDE w:val="0"/>
      <w:autoSpaceDN w:val="0"/>
      <w:snapToGrid w:val="0"/>
      <w:spacing w:line="590" w:lineRule="atLeast"/>
      <w:ind w:firstLine="624"/>
    </w:pPr>
    <w:rPr>
      <w:rFonts w:ascii="方正黑体_GBK" w:eastAsia="方正黑体_GBK"/>
      <w:snapToGrid w:val="0"/>
      <w:szCs w:val="20"/>
    </w:rPr>
  </w:style>
  <w:style w:type="paragraph" w:styleId="ac">
    <w:name w:val="Plain Text"/>
    <w:basedOn w:val="a"/>
    <w:rPr>
      <w:rFonts w:ascii="宋体" w:eastAsia="宋体" w:hAnsi="Courier New"/>
      <w:sz w:val="21"/>
      <w:szCs w:val="20"/>
    </w:rPr>
  </w:style>
  <w:style w:type="character" w:customStyle="1" w:styleId="Char0">
    <w:name w:val="纯文本 Char"/>
    <w:basedOn w:val="a0"/>
    <w:rPr>
      <w:rFonts w:ascii="宋体" w:hAnsi="Courier New"/>
      <w:kern w:val="2"/>
      <w:sz w:val="21"/>
    </w:rPr>
  </w:style>
  <w:style w:type="character" w:customStyle="1" w:styleId="p91">
    <w:name w:val="p91"/>
    <w:basedOn w:val="a0"/>
    <w:rPr>
      <w:b w:val="0"/>
      <w:bCs w:val="0"/>
      <w:strike w:val="0"/>
      <w:dstrike w:val="0"/>
      <w:color w:val="000000"/>
      <w:sz w:val="18"/>
      <w:szCs w:val="18"/>
      <w:u w:val="none"/>
      <w:effect w:val="none"/>
    </w:rPr>
  </w:style>
  <w:style w:type="paragraph" w:customStyle="1" w:styleId="CharCharCharChar">
    <w:name w:val="Char Char Char Char"/>
    <w:basedOn w:val="a"/>
    <w:autoRedefine/>
    <w:rsid w:val="00E16B61"/>
    <w:pPr>
      <w:numPr>
        <w:numId w:val="1"/>
      </w:numPr>
    </w:pPr>
    <w:rPr>
      <w:rFonts w:eastAsia="宋体"/>
      <w:sz w:val="24"/>
    </w:rPr>
  </w:style>
  <w:style w:type="paragraph" w:customStyle="1" w:styleId="Char2CharCharChar">
    <w:name w:val="Char2 Char Char Char"/>
    <w:basedOn w:val="a"/>
    <w:rsid w:val="0065433A"/>
    <w:rPr>
      <w:rFonts w:ascii="Tahoma" w:eastAsia="宋体" w:hAnsi="Tahoma"/>
      <w:sz w:val="24"/>
      <w:szCs w:val="20"/>
    </w:rPr>
  </w:style>
  <w:style w:type="paragraph" w:customStyle="1" w:styleId="Char1">
    <w:name w:val="Char1"/>
    <w:basedOn w:val="a"/>
    <w:rsid w:val="0047105E"/>
    <w:rPr>
      <w:rFonts w:eastAsia="宋体"/>
      <w:sz w:val="21"/>
    </w:rPr>
  </w:style>
  <w:style w:type="character" w:customStyle="1" w:styleId="Char">
    <w:name w:val="页眉 Char"/>
    <w:basedOn w:val="a0"/>
    <w:link w:val="a5"/>
    <w:rsid w:val="0047105E"/>
    <w:rPr>
      <w:rFonts w:eastAsia="文鼎CS仿宋体"/>
      <w:spacing w:val="-4"/>
      <w:kern w:val="2"/>
      <w:sz w:val="18"/>
      <w:szCs w:val="18"/>
    </w:rPr>
  </w:style>
  <w:style w:type="paragraph" w:customStyle="1" w:styleId="Web">
    <w:name w:val="普通 (Web)"/>
    <w:basedOn w:val="a"/>
    <w:rsid w:val="00CC5C33"/>
    <w:pPr>
      <w:widowControl/>
      <w:spacing w:before="100" w:beforeAutospacing="1" w:after="100" w:afterAutospacing="1"/>
      <w:jc w:val="left"/>
    </w:pPr>
    <w:rPr>
      <w:rFonts w:ascii="宋体" w:eastAsia="宋体" w:hAnsi="宋体"/>
      <w:sz w:val="24"/>
    </w:rPr>
  </w:style>
  <w:style w:type="table" w:styleId="ad">
    <w:name w:val="Table Grid"/>
    <w:basedOn w:val="a1"/>
    <w:uiPriority w:val="59"/>
    <w:rsid w:val="00AE24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1">
    <w:name w:val="标题1"/>
    <w:basedOn w:val="a"/>
    <w:next w:val="a"/>
    <w:rsid w:val="00171838"/>
    <w:pPr>
      <w:tabs>
        <w:tab w:val="left" w:pos="9193"/>
        <w:tab w:val="left" w:pos="9827"/>
      </w:tabs>
      <w:autoSpaceDE w:val="0"/>
      <w:autoSpaceDN w:val="0"/>
      <w:snapToGrid w:val="0"/>
      <w:spacing w:line="700" w:lineRule="atLeast"/>
      <w:jc w:val="center"/>
    </w:pPr>
    <w:rPr>
      <w:rFonts w:ascii="汉鼎简大宋" w:eastAsia="汉鼎简大宋"/>
      <w:sz w:val="44"/>
      <w:szCs w:val="20"/>
    </w:rPr>
  </w:style>
  <w:style w:type="paragraph" w:customStyle="1" w:styleId="CharCharCharCharCharCharChar">
    <w:name w:val="Char Char Char Char Char Char Char"/>
    <w:basedOn w:val="a"/>
    <w:rsid w:val="00C21997"/>
    <w:pPr>
      <w:widowControl/>
      <w:spacing w:after="160" w:line="240" w:lineRule="exact"/>
      <w:jc w:val="left"/>
    </w:pPr>
    <w:rPr>
      <w:rFonts w:eastAsia="宋体"/>
      <w:sz w:val="21"/>
      <w:szCs w:val="20"/>
    </w:rPr>
  </w:style>
  <w:style w:type="paragraph" w:styleId="ae">
    <w:name w:val="List Paragraph"/>
    <w:basedOn w:val="a"/>
    <w:uiPriority w:val="34"/>
    <w:qFormat/>
    <w:rsid w:val="009732E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wen\AppData\Roaming\Microsoft\Templates\&#33487;&#24220;&#35268;&#23383;.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苏府规字</Template>
  <TotalTime>23</TotalTime>
  <Pages>54</Pages>
  <Words>3528</Words>
  <Characters>20115</Characters>
  <Application>Microsoft Office Word</Application>
  <DocSecurity>0</DocSecurity>
  <Lines>167</Lines>
  <Paragraphs>47</Paragraphs>
  <ScaleCrop>false</ScaleCrop>
  <Company>jgys</Company>
  <LinksUpToDate>false</LinksUpToDate>
  <CharactersWithSpaces>23596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苏府规字</dc:title>
  <dc:creator>王悦</dc:creator>
  <cp:lastModifiedBy>王悦</cp:lastModifiedBy>
  <cp:revision>3</cp:revision>
  <cp:lastPrinted>2013-06-20T07:21:00Z</cp:lastPrinted>
  <dcterms:created xsi:type="dcterms:W3CDTF">2025-06-15T02:36:00Z</dcterms:created>
  <dcterms:modified xsi:type="dcterms:W3CDTF">2025-06-26T06:03:00Z</dcterms:modified>
</cp:coreProperties>
</file>