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A3F" w:rsidRPr="001828D6" w:rsidRDefault="00761A3F" w:rsidP="00AA4424">
      <w:pPr>
        <w:spacing w:beforeLines="50"/>
        <w:jc w:val="distribute"/>
        <w:rPr>
          <w:rFonts w:ascii="方正小标宋简体" w:eastAsia="方正小标宋简体"/>
          <w:color w:val="FF0000"/>
          <w:spacing w:val="-40"/>
          <w:sz w:val="72"/>
          <w:szCs w:val="72"/>
        </w:rPr>
      </w:pPr>
      <w:r w:rsidRPr="001828D6">
        <w:rPr>
          <w:rFonts w:ascii="方正小标宋简体" w:eastAsia="方正小标宋简体" w:hint="eastAsia"/>
          <w:color w:val="FF0000"/>
          <w:spacing w:val="-40"/>
          <w:sz w:val="72"/>
          <w:szCs w:val="72"/>
        </w:rPr>
        <w:t>苏州市社会保险基金管理中心</w:t>
      </w:r>
    </w:p>
    <w:p w:rsidR="00761A3F" w:rsidRDefault="00761A3F" w:rsidP="00761A3F">
      <w:pPr>
        <w:spacing w:line="520" w:lineRule="exact"/>
        <w:jc w:val="center"/>
        <w:rPr>
          <w:rFonts w:ascii="仿宋_GB2312" w:eastAsia="仿宋_GB2312"/>
          <w:sz w:val="32"/>
        </w:rPr>
      </w:pPr>
    </w:p>
    <w:p w:rsidR="00761A3F" w:rsidRPr="004930D3" w:rsidRDefault="00761A3F" w:rsidP="00761A3F">
      <w:pPr>
        <w:spacing w:line="520" w:lineRule="exact"/>
        <w:jc w:val="center"/>
        <w:rPr>
          <w:rFonts w:eastAsia="仿宋_GB2312"/>
          <w:sz w:val="32"/>
        </w:rPr>
      </w:pPr>
      <w:r w:rsidRPr="004930D3">
        <w:rPr>
          <w:rFonts w:eastAsia="仿宋_GB2312" w:hint="eastAsia"/>
          <w:sz w:val="32"/>
          <w:szCs w:val="32"/>
        </w:rPr>
        <w:t>苏社基〔</w:t>
      </w:r>
      <w:r w:rsidRPr="004930D3">
        <w:rPr>
          <w:rFonts w:eastAsia="仿宋_GB2312" w:hint="eastAsia"/>
          <w:sz w:val="32"/>
          <w:szCs w:val="32"/>
        </w:rPr>
        <w:t>2019</w:t>
      </w:r>
      <w:r w:rsidRPr="004930D3">
        <w:rPr>
          <w:rFonts w:eastAsia="仿宋_GB2312" w:hint="eastAsia"/>
          <w:sz w:val="32"/>
          <w:szCs w:val="32"/>
        </w:rPr>
        <w:t>〕</w:t>
      </w:r>
      <w:r>
        <w:rPr>
          <w:rFonts w:eastAsia="仿宋_GB2312" w:hint="eastAsia"/>
          <w:sz w:val="32"/>
          <w:szCs w:val="32"/>
        </w:rPr>
        <w:t>95</w:t>
      </w:r>
      <w:r w:rsidRPr="004930D3">
        <w:rPr>
          <w:rFonts w:eastAsia="仿宋_GB2312" w:hint="eastAsia"/>
          <w:sz w:val="32"/>
          <w:szCs w:val="32"/>
        </w:rPr>
        <w:t>号</w:t>
      </w:r>
    </w:p>
    <w:p w:rsidR="00761A3F" w:rsidRPr="004930D3" w:rsidRDefault="00761A3F" w:rsidP="00761A3F">
      <w:pPr>
        <w:spacing w:line="240" w:lineRule="exact"/>
        <w:jc w:val="center"/>
        <w:rPr>
          <w:rFonts w:eastAsia="仿宋_GB2312"/>
          <w:sz w:val="32"/>
        </w:rPr>
      </w:pPr>
    </w:p>
    <w:p w:rsidR="00761A3F" w:rsidRPr="004930D3" w:rsidRDefault="00AA4424" w:rsidP="00761A3F">
      <w:pPr>
        <w:spacing w:line="520" w:lineRule="exact"/>
        <w:rPr>
          <w:rFonts w:eastAsia="仿宋_GB2312"/>
          <w:sz w:val="32"/>
        </w:rPr>
      </w:pPr>
      <w:r w:rsidRPr="00AA4424">
        <w:rPr>
          <w:rFonts w:eastAsia="仿宋_GB2312"/>
          <w:noProof/>
          <w:sz w:val="32"/>
          <w:u w:val="thick"/>
        </w:rPr>
        <w:pict>
          <v:line id="_x0000_s1026" style="position:absolute;left:0;text-align:left;z-index:251661312" from="0,0" to="446.8pt,0" strokecolor="red" strokeweight="3pt"/>
        </w:pict>
      </w:r>
    </w:p>
    <w:p w:rsidR="00761A3F" w:rsidRDefault="00E30337" w:rsidP="00761A3F">
      <w:pPr>
        <w:adjustRightInd w:val="0"/>
        <w:snapToGrid w:val="0"/>
        <w:spacing w:line="560" w:lineRule="exact"/>
        <w:jc w:val="center"/>
        <w:rPr>
          <w:rFonts w:ascii="方正小标宋简体" w:eastAsia="方正小标宋简体" w:hAnsi="宋体"/>
          <w:sz w:val="44"/>
          <w:szCs w:val="44"/>
        </w:rPr>
      </w:pPr>
      <w:r w:rsidRPr="00EE1174">
        <w:rPr>
          <w:rFonts w:ascii="方正小标宋简体" w:eastAsia="方正小标宋简体" w:hAnsi="宋体" w:hint="eastAsia"/>
          <w:sz w:val="44"/>
          <w:szCs w:val="44"/>
        </w:rPr>
        <w:t>关于做好</w:t>
      </w:r>
      <w:r w:rsidR="00B41CD8">
        <w:rPr>
          <w:rFonts w:ascii="方正小标宋简体" w:eastAsia="方正小标宋简体" w:hAnsi="宋体" w:hint="eastAsia"/>
          <w:sz w:val="44"/>
          <w:szCs w:val="44"/>
        </w:rPr>
        <w:t>2020</w:t>
      </w:r>
      <w:r w:rsidRPr="00EE1174">
        <w:rPr>
          <w:rFonts w:ascii="方正小标宋简体" w:eastAsia="方正小标宋简体" w:hAnsi="宋体" w:hint="eastAsia"/>
          <w:sz w:val="44"/>
          <w:szCs w:val="44"/>
        </w:rPr>
        <w:t>结算年度缴费工资申报等</w:t>
      </w:r>
    </w:p>
    <w:p w:rsidR="00E30337" w:rsidRPr="00EE1174" w:rsidRDefault="00E30337" w:rsidP="00761A3F">
      <w:pPr>
        <w:adjustRightInd w:val="0"/>
        <w:snapToGrid w:val="0"/>
        <w:spacing w:line="560" w:lineRule="exact"/>
        <w:jc w:val="center"/>
        <w:rPr>
          <w:rFonts w:ascii="方正小标宋简体" w:eastAsia="方正小标宋简体" w:hAnsi="宋体"/>
          <w:sz w:val="44"/>
          <w:szCs w:val="44"/>
        </w:rPr>
      </w:pPr>
      <w:r w:rsidRPr="00EE1174">
        <w:rPr>
          <w:rFonts w:ascii="方正小标宋简体" w:eastAsia="方正小标宋简体" w:hAnsi="宋体" w:hint="eastAsia"/>
          <w:sz w:val="44"/>
          <w:szCs w:val="44"/>
        </w:rPr>
        <w:t>近期社会保险工作的通知</w:t>
      </w:r>
    </w:p>
    <w:p w:rsidR="00E30337" w:rsidRDefault="00E30337" w:rsidP="00761A3F">
      <w:pPr>
        <w:adjustRightInd w:val="0"/>
        <w:snapToGrid w:val="0"/>
        <w:spacing w:line="560" w:lineRule="exact"/>
        <w:rPr>
          <w:rFonts w:ascii="仿宋_GB2312" w:eastAsia="仿宋_GB2312" w:hAnsi="宋体"/>
          <w:sz w:val="32"/>
          <w:szCs w:val="32"/>
        </w:rPr>
      </w:pPr>
    </w:p>
    <w:p w:rsidR="00E30337" w:rsidRPr="00A75611" w:rsidRDefault="00E30337" w:rsidP="00761A3F">
      <w:pPr>
        <w:adjustRightInd w:val="0"/>
        <w:snapToGrid w:val="0"/>
        <w:spacing w:line="560" w:lineRule="exact"/>
        <w:rPr>
          <w:rFonts w:ascii="仿宋_GB2312" w:eastAsia="仿宋_GB2312" w:hAnsi="宋体"/>
          <w:sz w:val="32"/>
          <w:szCs w:val="32"/>
        </w:rPr>
      </w:pPr>
      <w:r w:rsidRPr="00A75611">
        <w:rPr>
          <w:rFonts w:ascii="仿宋_GB2312" w:eastAsia="仿宋_GB2312" w:hAnsi="宋体" w:hint="eastAsia"/>
          <w:sz w:val="32"/>
          <w:szCs w:val="32"/>
        </w:rPr>
        <w:t>各缴费单位：</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为做好2020年度（2020年7月至2021年6月）我市市区缴费单位各项社会保险工作，现就2020结算年度缴费工资申报等近期工作通知如下：</w:t>
      </w:r>
    </w:p>
    <w:p w:rsidR="00E30337" w:rsidRPr="00B41CD8" w:rsidRDefault="00250377" w:rsidP="00761A3F">
      <w:pPr>
        <w:adjustRightInd w:val="0"/>
        <w:snapToGrid w:val="0"/>
        <w:spacing w:line="560" w:lineRule="exact"/>
        <w:ind w:firstLineChars="200" w:firstLine="640"/>
        <w:rPr>
          <w:rFonts w:ascii="黑体" w:eastAsia="黑体" w:hAnsi="黑体"/>
          <w:sz w:val="32"/>
          <w:szCs w:val="32"/>
        </w:rPr>
      </w:pPr>
      <w:r w:rsidRPr="00250377">
        <w:rPr>
          <w:rFonts w:ascii="黑体" w:eastAsia="黑体" w:hAnsi="黑体" w:hint="eastAsia"/>
          <w:sz w:val="32"/>
          <w:szCs w:val="32"/>
        </w:rPr>
        <w:t>一、缴费工资申报</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2020结算年度社会保险缴费工资，由缴费单位按照职工2019自然年度的实际工资收入总额进行申报。具体要求如下：</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（一）请各单位于20</w:t>
      </w:r>
      <w:r w:rsidR="00DD1A21">
        <w:rPr>
          <w:rFonts w:ascii="仿宋_GB2312" w:eastAsia="仿宋_GB2312" w:hAnsi="宋体" w:hint="eastAsia"/>
          <w:sz w:val="32"/>
          <w:szCs w:val="32"/>
        </w:rPr>
        <w:t>20</w:t>
      </w:r>
      <w:r w:rsidRPr="00A75611">
        <w:rPr>
          <w:rFonts w:ascii="仿宋_GB2312" w:eastAsia="仿宋_GB2312" w:hAnsi="宋体" w:hint="eastAsia"/>
          <w:sz w:val="32"/>
          <w:szCs w:val="32"/>
        </w:rPr>
        <w:t>年1月2日至20</w:t>
      </w:r>
      <w:r w:rsidR="00DD1A21">
        <w:rPr>
          <w:rFonts w:ascii="仿宋_GB2312" w:eastAsia="仿宋_GB2312" w:hAnsi="宋体" w:hint="eastAsia"/>
          <w:sz w:val="32"/>
          <w:szCs w:val="32"/>
        </w:rPr>
        <w:t>20</w:t>
      </w:r>
      <w:r w:rsidRPr="00A75611">
        <w:rPr>
          <w:rFonts w:ascii="仿宋_GB2312" w:eastAsia="仿宋_GB2312" w:hAnsi="宋体" w:hint="eastAsia"/>
          <w:sz w:val="32"/>
          <w:szCs w:val="32"/>
        </w:rPr>
        <w:t>年1月31日期间携带U盘至社保关系所在地的市、区社保经办机构拷贝申报数据。已参加苏州市网上申报的缴费单位自20</w:t>
      </w:r>
      <w:r w:rsidR="00DD1A21">
        <w:rPr>
          <w:rFonts w:ascii="仿宋_GB2312" w:eastAsia="仿宋_GB2312" w:hAnsi="宋体" w:hint="eastAsia"/>
          <w:sz w:val="32"/>
          <w:szCs w:val="32"/>
        </w:rPr>
        <w:t>20</w:t>
      </w:r>
      <w:r w:rsidRPr="00A75611">
        <w:rPr>
          <w:rFonts w:ascii="仿宋_GB2312" w:eastAsia="仿宋_GB2312" w:hAnsi="宋体" w:hint="eastAsia"/>
          <w:sz w:val="32"/>
          <w:szCs w:val="32"/>
        </w:rPr>
        <w:t>年1月2日起可直接通过网上申报系统进行申报（详见网上申报系统中的操作说明）。</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（二）各单位申报人数以社保经办机构提供的2019年12月份结算在职职工人数为准。凡不在名单中、2020年1月后进入单位的职工，不在此次申报范围之内；凡已列入名单、2020年1</w:t>
      </w:r>
      <w:r w:rsidRPr="00A75611">
        <w:rPr>
          <w:rFonts w:ascii="仿宋_GB2312" w:eastAsia="仿宋_GB2312" w:hAnsi="宋体" w:hint="eastAsia"/>
          <w:sz w:val="32"/>
          <w:szCs w:val="32"/>
        </w:rPr>
        <w:lastRenderedPageBreak/>
        <w:t>月后调离的职工，仍应进行申报。2019年内进入本单位、工资收入不足一年的职工，折算成全年工资收入申报。一至四级工伤职工按本人当前月伤残津贴乘以12个月后申报。</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三）各单位将2019年全年职工工资收入总额（保留至元）逐一输入EXCEL文档中，核对无误后打印《2020结算年度职工缴费工资申报花名册》，并经职工本人签字（或单位工会、职代会盖章确认）、单位法定代表人签字，加盖单位公章。</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工资收入总额按国家统计局规定的口径掌握，包括：计时工资、计件工资、奖金、津贴和补贴、加班加点工资、其他工资性收入等。各单位2019年内发放的年终奖金也应列入此次申报范围。工资收入总额具体项目口径可通过苏州社保中心网站（http://szsbzx.jsszhrss.gov.cn）“办事指南”栏目“工资总额及缴费基数计算口径”查询。</w:t>
      </w:r>
    </w:p>
    <w:p w:rsidR="00E30337" w:rsidRPr="00A75611" w:rsidRDefault="00E30337" w:rsidP="00761A3F">
      <w:pPr>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四）各单位在输入职工缴费工资前，须仔细核对职工的基本信息，如发现有误，应及时填写《苏州市区社会保险参保人员基本信息变更申请表》，至社保经办机构办理更正或变更手续。如变更项目为姓名或社会保障号码（公民身份号码）的，参保职工应及时至市、区社会保障·市民卡服务中心办理社会保障·市民卡换发手续。</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五）为及时更新缴费单位基础信息资料，各单位还必须准确核对本单位名称、地址、法定代表人、联系人、联系电话、所属行业、银行账户等基本情况。如有差异，请及时至参保所在地社保经办机构进行变更维护，其中银行账户信息涉及待遇拨付，需同步至开户银行维护变更。</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lastRenderedPageBreak/>
        <w:t>（六）各单位应于2020年4月10日前将拷有申报文件的U盘和《2020结算年度职工缴费工资申报花名册》报社</w:t>
      </w:r>
      <w:proofErr w:type="gramStart"/>
      <w:r w:rsidRPr="00A75611">
        <w:rPr>
          <w:rFonts w:ascii="仿宋_GB2312" w:eastAsia="仿宋_GB2312" w:hAnsi="宋体" w:hint="eastAsia"/>
          <w:sz w:val="32"/>
          <w:szCs w:val="32"/>
        </w:rPr>
        <w:t>保关系</w:t>
      </w:r>
      <w:proofErr w:type="gramEnd"/>
      <w:r w:rsidRPr="00A75611">
        <w:rPr>
          <w:rFonts w:ascii="仿宋_GB2312" w:eastAsia="仿宋_GB2312" w:hAnsi="宋体" w:hint="eastAsia"/>
          <w:sz w:val="32"/>
          <w:szCs w:val="32"/>
        </w:rPr>
        <w:t>所在地市、区社保经办机构，同时附报经主管部门盖章的本单位2019年度劳动工资年报或财务年报（网上申报单位只需附报花名册和年报）。</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七）申报工作结束后，市社保中心将根据江苏省人力资源和社会保障厅、苏州市人力资源和社会保障局、苏州市财政局、苏州市医疗保障局等部门公布的2020结算年度市区缴费工资上、下限，按规定对单位申报的职工工资收入总额进行统一处理，作为2020结算年度的社会保险缴费基数。月缴费基数按年缴费基数的月平均数确定，从2020年7月份起启用。</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对逾期未申报的缴费单位，市社保中心从2020年7月份起按6月份缴费基数</w:t>
      </w:r>
      <w:r w:rsidR="00DD1A21">
        <w:rPr>
          <w:rFonts w:ascii="仿宋_GB2312" w:eastAsia="仿宋_GB2312" w:hAnsi="宋体" w:hint="eastAsia"/>
          <w:sz w:val="32"/>
          <w:szCs w:val="32"/>
        </w:rPr>
        <w:t>的</w:t>
      </w:r>
      <w:r w:rsidRPr="00A75611">
        <w:rPr>
          <w:rFonts w:ascii="仿宋_GB2312" w:eastAsia="仿宋_GB2312" w:hAnsi="宋体" w:hint="eastAsia"/>
          <w:sz w:val="32"/>
          <w:szCs w:val="32"/>
        </w:rPr>
        <w:t>110%及上、下限规定调整后进行结算，并列为2020年度缴费基数专项审计重点检查单位</w:t>
      </w:r>
      <w:r>
        <w:rPr>
          <w:rFonts w:ascii="仿宋_GB2312" w:eastAsia="仿宋_GB2312" w:hAnsi="宋体" w:hint="eastAsia"/>
          <w:sz w:val="32"/>
          <w:szCs w:val="32"/>
        </w:rPr>
        <w:t>。</w:t>
      </w:r>
    </w:p>
    <w:p w:rsidR="00DD1A2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（八）各单位应如实、准确地申报职工工资收入总额。少报、瞒报、漏报工资收入总额的单位，一经查实，将按照有关规定从严处理，对直接负责的主管人员和其他直接责任人员进行处罚。</w:t>
      </w:r>
      <w:r w:rsidR="00DD1A21">
        <w:rPr>
          <w:rFonts w:ascii="仿宋_GB2312" w:eastAsia="仿宋_GB2312" w:hAnsi="宋体" w:hint="eastAsia"/>
          <w:sz w:val="32"/>
          <w:szCs w:val="32"/>
        </w:rPr>
        <w:t xml:space="preserve">   </w:t>
      </w:r>
    </w:p>
    <w:p w:rsidR="00DD1A21" w:rsidRPr="00DD1A21" w:rsidRDefault="00DD1A21" w:rsidP="00761A3F">
      <w:pPr>
        <w:adjustRightInd w:val="0"/>
        <w:snapToGrid w:val="0"/>
        <w:spacing w:line="560" w:lineRule="exact"/>
        <w:ind w:firstLineChars="200" w:firstLine="640"/>
        <w:rPr>
          <w:rFonts w:ascii="黑体" w:eastAsia="黑体" w:hAnsi="黑体"/>
          <w:sz w:val="32"/>
          <w:szCs w:val="32"/>
        </w:rPr>
      </w:pPr>
      <w:r>
        <w:rPr>
          <w:rFonts w:ascii="仿宋_GB2312" w:eastAsia="仿宋_GB2312" w:hAnsi="宋体" w:hint="eastAsia"/>
          <w:sz w:val="32"/>
          <w:szCs w:val="32"/>
        </w:rPr>
        <w:t xml:space="preserve"> </w:t>
      </w:r>
      <w:r w:rsidRPr="00DD1A21">
        <w:rPr>
          <w:rFonts w:ascii="黑体" w:eastAsia="黑体" w:hAnsi="黑体" w:hint="eastAsia"/>
          <w:sz w:val="32"/>
          <w:szCs w:val="32"/>
        </w:rPr>
        <w:t>二、其他事项</w:t>
      </w:r>
    </w:p>
    <w:p w:rsidR="00E30337" w:rsidRPr="00A75611" w:rsidRDefault="00E30337" w:rsidP="00761A3F">
      <w:pPr>
        <w:adjustRightInd w:val="0"/>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一）为进一步提升参保单位服务体验，2018年12月起，已开通社会保险网上申报业务的单位可通过网上申报平台提前预约办理企业退休审批业务，单位经办人可凭预约成功的短信，按预约时间至社保经办机构享受优先办理退休审批业务。2019年起，网上申报系统新增退休人员到龄提醒功能，方便单位及时查询本单位即将到龄人员信息。目前，苏州市区范围网上申报单</w:t>
      </w:r>
      <w:proofErr w:type="gramStart"/>
      <w:r w:rsidRPr="00A75611">
        <w:rPr>
          <w:rFonts w:ascii="仿宋_GB2312" w:eastAsia="仿宋_GB2312" w:hAnsi="宋体" w:hint="eastAsia"/>
          <w:sz w:val="32"/>
          <w:szCs w:val="32"/>
        </w:rPr>
        <w:t>位数字</w:t>
      </w:r>
      <w:proofErr w:type="gramEnd"/>
      <w:r w:rsidRPr="00A75611">
        <w:rPr>
          <w:rFonts w:ascii="仿宋_GB2312" w:eastAsia="仿宋_GB2312" w:hAnsi="宋体" w:hint="eastAsia"/>
          <w:sz w:val="32"/>
          <w:szCs w:val="32"/>
        </w:rPr>
        <w:t>认证证书实行免费办理，</w:t>
      </w:r>
      <w:proofErr w:type="gramStart"/>
      <w:r w:rsidRPr="00A75611">
        <w:rPr>
          <w:rFonts w:ascii="仿宋_GB2312" w:eastAsia="仿宋_GB2312" w:hAnsi="宋体" w:hint="eastAsia"/>
          <w:sz w:val="32"/>
          <w:szCs w:val="32"/>
        </w:rPr>
        <w:t>请尚未</w:t>
      </w:r>
      <w:proofErr w:type="gramEnd"/>
      <w:r w:rsidRPr="00A75611">
        <w:rPr>
          <w:rFonts w:ascii="仿宋_GB2312" w:eastAsia="仿宋_GB2312" w:hAnsi="宋体" w:hint="eastAsia"/>
          <w:sz w:val="32"/>
          <w:szCs w:val="32"/>
        </w:rPr>
        <w:t>办理网上申报的用人单位尽快至参保所在地的市、区社会保险经办机构申请开通网上申报业务。</w:t>
      </w:r>
    </w:p>
    <w:p w:rsidR="00E30337" w:rsidRPr="00A75611" w:rsidRDefault="00E30337" w:rsidP="00761A3F">
      <w:pPr>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（二）用人</w:t>
      </w:r>
      <w:r w:rsidRPr="00A75611">
        <w:rPr>
          <w:rFonts w:ascii="仿宋_GB2312" w:eastAsia="仿宋_GB2312" w:hAnsi="宋体"/>
          <w:sz w:val="32"/>
          <w:szCs w:val="32"/>
        </w:rPr>
        <w:t>单位办妥退休审批手续后，持退休人员人事档案、经社区社保工作机构盖章确认的《信息采集表》，填写《苏州市企业退休人员档案移交花名册》，在对应的待遇审批地市、区社保经办机构专设窗口办理档案移交手续。社保经办机构对单位移交的档案进行验收，审核无误后打印《档案移交花名册》，经单位核对确认后，正式办理交接手续。单位在首次进行档案移交前应与市企业退休人员社会化管理服务中心签订《苏州市区企业退休人员社会化管理协议书》。</w:t>
      </w:r>
    </w:p>
    <w:p w:rsidR="00E30337" w:rsidRPr="00A75611" w:rsidRDefault="00E30337" w:rsidP="00761A3F">
      <w:pPr>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（三）</w:t>
      </w:r>
      <w:r w:rsidRPr="00A75611">
        <w:rPr>
          <w:rFonts w:ascii="仿宋_GB2312" w:eastAsia="仿宋_GB2312" w:hAnsi="宋体"/>
          <w:sz w:val="32"/>
          <w:szCs w:val="32"/>
        </w:rPr>
        <w:t>根据《苏州市政府办公室关于生育保险和职工基本医疗保险合并实施的贯彻意见》（</w:t>
      </w:r>
      <w:proofErr w:type="gramStart"/>
      <w:r w:rsidRPr="00A75611">
        <w:rPr>
          <w:rFonts w:ascii="仿宋_GB2312" w:eastAsia="仿宋_GB2312" w:hAnsi="宋体"/>
          <w:sz w:val="32"/>
          <w:szCs w:val="32"/>
        </w:rPr>
        <w:t>苏府办</w:t>
      </w:r>
      <w:proofErr w:type="gramEnd"/>
      <w:r w:rsidR="00B41CD8" w:rsidRPr="00F704C5">
        <w:rPr>
          <w:rFonts w:ascii="仿宋_GB2312" w:eastAsia="仿宋_GB2312" w:hint="eastAsia"/>
          <w:sz w:val="32"/>
          <w:szCs w:val="32"/>
        </w:rPr>
        <w:t>〔</w:t>
      </w:r>
      <w:r w:rsidR="00B41CD8" w:rsidRPr="00F704C5">
        <w:rPr>
          <w:rFonts w:ascii="仿宋_GB2312" w:eastAsia="仿宋_GB2312"/>
          <w:sz w:val="32"/>
          <w:szCs w:val="32"/>
        </w:rPr>
        <w:t>20</w:t>
      </w:r>
      <w:r w:rsidR="00B41CD8" w:rsidRPr="00F704C5">
        <w:rPr>
          <w:rFonts w:ascii="仿宋_GB2312" w:eastAsia="仿宋_GB2312" w:hint="eastAsia"/>
          <w:sz w:val="32"/>
          <w:szCs w:val="32"/>
        </w:rPr>
        <w:t>1</w:t>
      </w:r>
      <w:r w:rsidR="00B41CD8">
        <w:rPr>
          <w:rFonts w:ascii="仿宋_GB2312" w:eastAsia="仿宋_GB2312" w:hint="eastAsia"/>
          <w:sz w:val="32"/>
          <w:szCs w:val="32"/>
        </w:rPr>
        <w:t>9</w:t>
      </w:r>
      <w:r w:rsidR="00B41CD8" w:rsidRPr="00F704C5">
        <w:rPr>
          <w:rFonts w:ascii="仿宋_GB2312" w:eastAsia="仿宋_GB2312" w:hint="eastAsia"/>
          <w:sz w:val="32"/>
          <w:szCs w:val="32"/>
        </w:rPr>
        <w:t>〕</w:t>
      </w:r>
      <w:r w:rsidRPr="00A75611">
        <w:rPr>
          <w:rFonts w:ascii="仿宋_GB2312" w:eastAsia="仿宋_GB2312" w:hAnsi="宋体"/>
          <w:sz w:val="32"/>
          <w:szCs w:val="32"/>
        </w:rPr>
        <w:t>195号），从2020年1月1日起，参保职工产前检查的医疗费用由一次性定额补贴调整为直接划卡结算，参保职工必须先到社区完成生育服务信息登记后，才能到定点医院直接划卡结算享受产前检查待遇。用人单位必须连续缴纳生育保险费满10个月且职工产（休）假期间用人单位按时足额缴费的，生育津贴方可全额计发。</w:t>
      </w:r>
    </w:p>
    <w:p w:rsidR="00E30337" w:rsidRPr="00A75611" w:rsidRDefault="00E30337" w:rsidP="00761A3F">
      <w:pPr>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（四）</w:t>
      </w:r>
      <w:r w:rsidRPr="00A75611">
        <w:rPr>
          <w:rFonts w:ascii="仿宋_GB2312" w:eastAsia="仿宋_GB2312" w:hAnsi="宋体"/>
          <w:sz w:val="32"/>
          <w:szCs w:val="32"/>
        </w:rPr>
        <w:t>根据《苏州市政府关于印发苏州市工伤保险实施办法的通知》（苏府</w:t>
      </w:r>
      <w:proofErr w:type="gramStart"/>
      <w:r w:rsidRPr="00A75611">
        <w:rPr>
          <w:rFonts w:ascii="仿宋_GB2312" w:eastAsia="仿宋_GB2312" w:hAnsi="宋体"/>
          <w:sz w:val="32"/>
          <w:szCs w:val="32"/>
        </w:rPr>
        <w:t>规</w:t>
      </w:r>
      <w:proofErr w:type="gramEnd"/>
      <w:r w:rsidR="00B41CD8" w:rsidRPr="00F704C5">
        <w:rPr>
          <w:rFonts w:ascii="仿宋_GB2312" w:eastAsia="仿宋_GB2312" w:hint="eastAsia"/>
          <w:sz w:val="32"/>
          <w:szCs w:val="32"/>
        </w:rPr>
        <w:t>〔</w:t>
      </w:r>
      <w:r w:rsidR="00B41CD8" w:rsidRPr="00F704C5">
        <w:rPr>
          <w:rFonts w:ascii="仿宋_GB2312" w:eastAsia="仿宋_GB2312"/>
          <w:sz w:val="32"/>
          <w:szCs w:val="32"/>
        </w:rPr>
        <w:t>20</w:t>
      </w:r>
      <w:r w:rsidR="00B41CD8" w:rsidRPr="00F704C5">
        <w:rPr>
          <w:rFonts w:ascii="仿宋_GB2312" w:eastAsia="仿宋_GB2312" w:hint="eastAsia"/>
          <w:sz w:val="32"/>
          <w:szCs w:val="32"/>
        </w:rPr>
        <w:t>1</w:t>
      </w:r>
      <w:r w:rsidR="00B41CD8">
        <w:rPr>
          <w:rFonts w:ascii="仿宋_GB2312" w:eastAsia="仿宋_GB2312" w:hint="eastAsia"/>
          <w:sz w:val="32"/>
          <w:szCs w:val="32"/>
        </w:rPr>
        <w:t>6</w:t>
      </w:r>
      <w:r w:rsidR="00B41CD8" w:rsidRPr="00F704C5">
        <w:rPr>
          <w:rFonts w:ascii="仿宋_GB2312" w:eastAsia="仿宋_GB2312" w:hint="eastAsia"/>
          <w:sz w:val="32"/>
          <w:szCs w:val="32"/>
        </w:rPr>
        <w:t>〕</w:t>
      </w:r>
      <w:r w:rsidRPr="00A75611">
        <w:rPr>
          <w:rFonts w:ascii="仿宋_GB2312" w:eastAsia="仿宋_GB2312" w:hAnsi="宋体"/>
          <w:sz w:val="32"/>
          <w:szCs w:val="32"/>
        </w:rPr>
        <w:t>8号），单位务必于合同起始日期前的申报期内为新录用职工办理用工参保手续，以免影响该职工工伤保险待遇的享受。</w:t>
      </w:r>
      <w:r w:rsidRPr="00A75611">
        <w:rPr>
          <w:rFonts w:ascii="仿宋_GB2312" w:eastAsia="仿宋_GB2312" w:hAnsi="宋体" w:hint="eastAsia"/>
          <w:sz w:val="32"/>
          <w:szCs w:val="32"/>
        </w:rPr>
        <w:t>根据《工伤保险条例》、《关于印发&lt;苏州市工伤保险浮动费率管理办法&gt;的通知》（苏人保</w:t>
      </w:r>
      <w:proofErr w:type="gramStart"/>
      <w:r w:rsidRPr="00A75611">
        <w:rPr>
          <w:rFonts w:ascii="仿宋_GB2312" w:eastAsia="仿宋_GB2312" w:hAnsi="宋体" w:hint="eastAsia"/>
          <w:sz w:val="32"/>
          <w:szCs w:val="32"/>
        </w:rPr>
        <w:t>规</w:t>
      </w:r>
      <w:proofErr w:type="gramEnd"/>
      <w:r w:rsidR="00B41CD8" w:rsidRPr="00F704C5">
        <w:rPr>
          <w:rFonts w:ascii="仿宋_GB2312" w:eastAsia="仿宋_GB2312" w:hint="eastAsia"/>
          <w:sz w:val="32"/>
          <w:szCs w:val="32"/>
        </w:rPr>
        <w:t>〔</w:t>
      </w:r>
      <w:r w:rsidR="00B41CD8" w:rsidRPr="00F704C5">
        <w:rPr>
          <w:rFonts w:ascii="仿宋_GB2312" w:eastAsia="仿宋_GB2312"/>
          <w:sz w:val="32"/>
          <w:szCs w:val="32"/>
        </w:rPr>
        <w:t>20</w:t>
      </w:r>
      <w:r w:rsidR="00B41CD8" w:rsidRPr="00F704C5">
        <w:rPr>
          <w:rFonts w:ascii="仿宋_GB2312" w:eastAsia="仿宋_GB2312" w:hint="eastAsia"/>
          <w:sz w:val="32"/>
          <w:szCs w:val="32"/>
        </w:rPr>
        <w:t>1</w:t>
      </w:r>
      <w:r w:rsidR="00B41CD8">
        <w:rPr>
          <w:rFonts w:ascii="仿宋_GB2312" w:eastAsia="仿宋_GB2312" w:hint="eastAsia"/>
          <w:sz w:val="32"/>
          <w:szCs w:val="32"/>
        </w:rPr>
        <w:t>6</w:t>
      </w:r>
      <w:r w:rsidR="00B41CD8" w:rsidRPr="00F704C5">
        <w:rPr>
          <w:rFonts w:ascii="仿宋_GB2312" w:eastAsia="仿宋_GB2312" w:hint="eastAsia"/>
          <w:sz w:val="32"/>
          <w:szCs w:val="32"/>
        </w:rPr>
        <w:t>〕</w:t>
      </w:r>
      <w:r w:rsidRPr="00A75611">
        <w:rPr>
          <w:rFonts w:ascii="仿宋_GB2312" w:eastAsia="仿宋_GB2312" w:hAnsi="宋体" w:hint="eastAsia"/>
          <w:sz w:val="32"/>
          <w:szCs w:val="32"/>
        </w:rPr>
        <w:t>11号）等有关文件规定，工伤保险第二个浮动费率周期为2020年1月至2021年12月。请各参保单位及时关注本单位工伤保险浮动费率调整情况，确保每月社会保险费足额缴纳，切实保障参保职工合法权益。</w:t>
      </w:r>
    </w:p>
    <w:p w:rsidR="00E30337" w:rsidRPr="00A75611" w:rsidRDefault="00E30337" w:rsidP="00761A3F">
      <w:pPr>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五）根据部省异地就医相关规定，单位派驻工作人员至苏州大市外其他地区长期工作时，应及时通知参保人员办理异地就医联网结算手续。所需材料为参保人员身份证、社会保障卡、异地工作证明材料（参保地工作单位派出证明、异地工作单位证明、工作合同照片任选其一）。</w:t>
      </w:r>
    </w:p>
    <w:p w:rsidR="00E30337" w:rsidRPr="00A75611" w:rsidRDefault="00E30337" w:rsidP="00761A3F">
      <w:pPr>
        <w:snapToGrid w:val="0"/>
        <w:spacing w:line="560" w:lineRule="exact"/>
        <w:ind w:firstLineChars="200" w:firstLine="640"/>
        <w:rPr>
          <w:rFonts w:ascii="仿宋_GB2312" w:eastAsia="仿宋_GB2312" w:hAnsi="宋体"/>
          <w:sz w:val="32"/>
          <w:szCs w:val="32"/>
        </w:rPr>
      </w:pPr>
      <w:r w:rsidRPr="00A75611">
        <w:rPr>
          <w:rFonts w:ascii="仿宋_GB2312" w:eastAsia="仿宋_GB2312" w:hAnsi="宋体" w:hint="eastAsia"/>
          <w:sz w:val="32"/>
          <w:szCs w:val="32"/>
        </w:rPr>
        <w:t>（六）</w:t>
      </w:r>
      <w:r w:rsidR="00DD1A21">
        <w:rPr>
          <w:rFonts w:ascii="仿宋_GB2312" w:eastAsia="仿宋_GB2312" w:hAnsi="宋体" w:hint="eastAsia"/>
          <w:sz w:val="32"/>
          <w:szCs w:val="32"/>
        </w:rPr>
        <w:t>通过</w:t>
      </w:r>
      <w:r w:rsidRPr="00A75611">
        <w:rPr>
          <w:rFonts w:ascii="仿宋_GB2312" w:eastAsia="仿宋_GB2312" w:hAnsi="宋体" w:hint="eastAsia"/>
          <w:sz w:val="32"/>
          <w:szCs w:val="32"/>
        </w:rPr>
        <w:t>苏州市社会保险基金管理中心网站，“苏州社保”</w:t>
      </w:r>
      <w:proofErr w:type="gramStart"/>
      <w:r w:rsidRPr="00A75611">
        <w:rPr>
          <w:rFonts w:ascii="仿宋_GB2312" w:eastAsia="仿宋_GB2312" w:hAnsi="宋体" w:hint="eastAsia"/>
          <w:sz w:val="32"/>
          <w:szCs w:val="32"/>
        </w:rPr>
        <w:t>微信公众号</w:t>
      </w:r>
      <w:proofErr w:type="gramEnd"/>
      <w:r w:rsidR="00DD1A21" w:rsidRPr="00A75611" w:rsidDel="00DD1A21">
        <w:rPr>
          <w:rFonts w:ascii="仿宋_GB2312" w:eastAsia="仿宋_GB2312" w:hAnsi="宋体" w:hint="eastAsia"/>
          <w:sz w:val="32"/>
          <w:szCs w:val="32"/>
        </w:rPr>
        <w:t xml:space="preserve"> </w:t>
      </w:r>
      <w:r w:rsidRPr="00A75611">
        <w:rPr>
          <w:rFonts w:ascii="仿宋_GB2312" w:eastAsia="仿宋_GB2312" w:hAnsi="宋体" w:hint="eastAsia"/>
          <w:sz w:val="32"/>
          <w:szCs w:val="32"/>
        </w:rPr>
        <w:t>“业务须知”栏目，</w:t>
      </w:r>
      <w:r w:rsidR="00DD1A21">
        <w:rPr>
          <w:rFonts w:ascii="仿宋_GB2312" w:eastAsia="仿宋_GB2312" w:hAnsi="宋体" w:hint="eastAsia"/>
          <w:sz w:val="32"/>
          <w:szCs w:val="32"/>
        </w:rPr>
        <w:t>可</w:t>
      </w:r>
      <w:r w:rsidRPr="00A75611">
        <w:rPr>
          <w:rFonts w:ascii="仿宋_GB2312" w:eastAsia="仿宋_GB2312" w:hAnsi="宋体" w:hint="eastAsia"/>
          <w:sz w:val="32"/>
          <w:szCs w:val="32"/>
        </w:rPr>
        <w:t>及时了解社保资讯。</w:t>
      </w:r>
    </w:p>
    <w:p w:rsidR="00E30337" w:rsidRPr="00302BF0" w:rsidRDefault="00E30337" w:rsidP="00761A3F">
      <w:pPr>
        <w:snapToGrid w:val="0"/>
        <w:spacing w:line="560" w:lineRule="exact"/>
        <w:ind w:firstLineChars="200" w:firstLine="640"/>
        <w:rPr>
          <w:rFonts w:ascii="仿宋_GB2312" w:eastAsia="仿宋_GB2312" w:hAnsi="宋体"/>
          <w:sz w:val="32"/>
          <w:szCs w:val="32"/>
        </w:rPr>
      </w:pPr>
      <w:r w:rsidRPr="00302BF0">
        <w:rPr>
          <w:rFonts w:ascii="仿宋_GB2312" w:eastAsia="仿宋_GB2312" w:hAnsi="宋体"/>
          <w:noProof/>
          <w:sz w:val="32"/>
          <w:szCs w:val="32"/>
        </w:rPr>
        <w:drawing>
          <wp:anchor distT="0" distB="0" distL="114300" distR="114300" simplePos="0" relativeHeight="251659264" behindDoc="0" locked="0" layoutInCell="1" allowOverlap="1">
            <wp:simplePos x="0" y="0"/>
            <wp:positionH relativeFrom="column">
              <wp:posOffset>1951990</wp:posOffset>
            </wp:positionH>
            <wp:positionV relativeFrom="paragraph">
              <wp:posOffset>318770</wp:posOffset>
            </wp:positionV>
            <wp:extent cx="1969770" cy="2263140"/>
            <wp:effectExtent l="19050" t="0" r="0" b="0"/>
            <wp:wrapNone/>
            <wp:docPr id="3" name="图片 3" descr="QQ图片2017121808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Q图片20171218083220"/>
                    <pic:cNvPicPr>
                      <a:picLocks noChangeAspect="1" noChangeArrowheads="1"/>
                    </pic:cNvPicPr>
                  </pic:nvPicPr>
                  <pic:blipFill>
                    <a:blip r:embed="rId6"/>
                    <a:srcRect/>
                    <a:stretch>
                      <a:fillRect/>
                    </a:stretch>
                  </pic:blipFill>
                  <pic:spPr bwMode="auto">
                    <a:xfrm>
                      <a:off x="0" y="0"/>
                      <a:ext cx="1969770" cy="2263140"/>
                    </a:xfrm>
                    <a:prstGeom prst="rect">
                      <a:avLst/>
                    </a:prstGeom>
                    <a:noFill/>
                    <a:ln w="9525">
                      <a:noFill/>
                      <a:miter lim="800000"/>
                      <a:headEnd/>
                      <a:tailEnd/>
                    </a:ln>
                  </pic:spPr>
                </pic:pic>
              </a:graphicData>
            </a:graphic>
          </wp:anchor>
        </w:drawing>
      </w:r>
    </w:p>
    <w:p w:rsidR="00E30337" w:rsidRPr="00302BF0" w:rsidRDefault="00E30337" w:rsidP="00761A3F">
      <w:pPr>
        <w:snapToGrid w:val="0"/>
        <w:spacing w:line="560" w:lineRule="exact"/>
        <w:ind w:firstLineChars="200" w:firstLine="640"/>
        <w:rPr>
          <w:rFonts w:ascii="仿宋_GB2312" w:eastAsia="仿宋_GB2312" w:hAnsi="宋体"/>
          <w:sz w:val="32"/>
          <w:szCs w:val="32"/>
        </w:rPr>
      </w:pPr>
    </w:p>
    <w:p w:rsidR="00E30337" w:rsidRPr="00302BF0" w:rsidRDefault="00E30337" w:rsidP="00761A3F">
      <w:pPr>
        <w:snapToGrid w:val="0"/>
        <w:spacing w:line="560" w:lineRule="exact"/>
        <w:ind w:firstLineChars="200" w:firstLine="640"/>
        <w:rPr>
          <w:rFonts w:ascii="仿宋_GB2312" w:eastAsia="仿宋_GB2312" w:hAnsi="宋体"/>
          <w:sz w:val="32"/>
          <w:szCs w:val="32"/>
        </w:rPr>
      </w:pPr>
    </w:p>
    <w:p w:rsidR="00E30337" w:rsidRPr="00302BF0" w:rsidRDefault="00E30337" w:rsidP="00761A3F">
      <w:pPr>
        <w:snapToGrid w:val="0"/>
        <w:spacing w:line="560" w:lineRule="exact"/>
        <w:ind w:firstLineChars="200" w:firstLine="640"/>
        <w:rPr>
          <w:rFonts w:ascii="仿宋_GB2312" w:eastAsia="仿宋_GB2312" w:hAnsi="宋体"/>
          <w:sz w:val="32"/>
          <w:szCs w:val="32"/>
        </w:rPr>
      </w:pPr>
    </w:p>
    <w:p w:rsidR="00E30337" w:rsidRPr="00302BF0" w:rsidRDefault="00E30337" w:rsidP="00761A3F">
      <w:pPr>
        <w:snapToGrid w:val="0"/>
        <w:spacing w:line="560" w:lineRule="exact"/>
        <w:ind w:firstLineChars="200" w:firstLine="640"/>
        <w:rPr>
          <w:rFonts w:ascii="仿宋_GB2312" w:eastAsia="仿宋_GB2312" w:hAnsi="宋体"/>
          <w:sz w:val="32"/>
          <w:szCs w:val="32"/>
        </w:rPr>
      </w:pPr>
    </w:p>
    <w:p w:rsidR="00E30337" w:rsidRPr="00302BF0" w:rsidRDefault="00E30337" w:rsidP="00761A3F">
      <w:pPr>
        <w:adjustRightInd w:val="0"/>
        <w:snapToGrid w:val="0"/>
        <w:spacing w:line="560" w:lineRule="exact"/>
        <w:ind w:firstLineChars="200" w:firstLine="640"/>
        <w:rPr>
          <w:rFonts w:ascii="仿宋_GB2312" w:eastAsia="仿宋_GB2312" w:hAnsi="宋体"/>
          <w:sz w:val="32"/>
          <w:szCs w:val="32"/>
        </w:rPr>
      </w:pPr>
    </w:p>
    <w:p w:rsidR="00E30337" w:rsidRPr="00302BF0" w:rsidRDefault="00E30337" w:rsidP="00761A3F">
      <w:pPr>
        <w:adjustRightInd w:val="0"/>
        <w:snapToGrid w:val="0"/>
        <w:spacing w:line="560" w:lineRule="exact"/>
        <w:ind w:firstLineChars="200" w:firstLine="640"/>
        <w:rPr>
          <w:rFonts w:ascii="仿宋_GB2312" w:eastAsia="仿宋_GB2312" w:hAnsi="宋体"/>
          <w:sz w:val="32"/>
          <w:szCs w:val="32"/>
        </w:rPr>
      </w:pPr>
    </w:p>
    <w:p w:rsidR="00E30337" w:rsidRPr="00302BF0" w:rsidRDefault="00E30337" w:rsidP="00761A3F">
      <w:pPr>
        <w:adjustRightInd w:val="0"/>
        <w:snapToGrid w:val="0"/>
        <w:spacing w:line="560" w:lineRule="exact"/>
        <w:ind w:firstLineChars="1200" w:firstLine="3840"/>
        <w:rPr>
          <w:rFonts w:ascii="仿宋_GB2312" w:eastAsia="仿宋_GB2312" w:hAnsi="宋体"/>
          <w:sz w:val="32"/>
          <w:szCs w:val="32"/>
        </w:rPr>
      </w:pPr>
    </w:p>
    <w:p w:rsidR="00E30337" w:rsidRPr="00302BF0" w:rsidRDefault="00E30337" w:rsidP="00761A3F">
      <w:pPr>
        <w:adjustRightInd w:val="0"/>
        <w:snapToGrid w:val="0"/>
        <w:spacing w:line="560" w:lineRule="exact"/>
        <w:ind w:firstLineChars="1200" w:firstLine="3840"/>
        <w:rPr>
          <w:rFonts w:ascii="仿宋_GB2312" w:eastAsia="仿宋_GB2312" w:hAnsi="宋体"/>
          <w:sz w:val="32"/>
          <w:szCs w:val="32"/>
        </w:rPr>
      </w:pPr>
    </w:p>
    <w:p w:rsidR="00E30337" w:rsidRPr="00302BF0" w:rsidRDefault="00E30337" w:rsidP="00761A3F">
      <w:pPr>
        <w:adjustRightInd w:val="0"/>
        <w:snapToGrid w:val="0"/>
        <w:spacing w:line="560" w:lineRule="exact"/>
        <w:ind w:firstLineChars="1200" w:firstLine="3840"/>
        <w:rPr>
          <w:rFonts w:ascii="仿宋_GB2312" w:eastAsia="仿宋_GB2312" w:hAnsi="宋体"/>
          <w:sz w:val="32"/>
          <w:szCs w:val="32"/>
        </w:rPr>
      </w:pPr>
      <w:r w:rsidRPr="00302BF0">
        <w:rPr>
          <w:rFonts w:ascii="仿宋_GB2312" w:eastAsia="仿宋_GB2312" w:hAnsi="宋体" w:hint="eastAsia"/>
          <w:sz w:val="32"/>
          <w:szCs w:val="32"/>
        </w:rPr>
        <w:t>苏州市社会保险基金管理中心</w:t>
      </w:r>
    </w:p>
    <w:p w:rsidR="00E30337" w:rsidRPr="00302BF0" w:rsidRDefault="00E30337" w:rsidP="00761A3F">
      <w:pPr>
        <w:adjustRightInd w:val="0"/>
        <w:snapToGrid w:val="0"/>
        <w:spacing w:line="560" w:lineRule="exact"/>
        <w:ind w:firstLineChars="1417" w:firstLine="4534"/>
        <w:rPr>
          <w:rFonts w:ascii="仿宋_GB2312" w:eastAsia="仿宋_GB2312" w:hAnsi="宋体"/>
          <w:sz w:val="32"/>
          <w:szCs w:val="32"/>
        </w:rPr>
      </w:pPr>
      <w:r w:rsidRPr="00302BF0">
        <w:rPr>
          <w:rFonts w:ascii="仿宋_GB2312" w:eastAsia="仿宋_GB2312" w:hAnsi="宋体" w:hint="eastAsia"/>
          <w:sz w:val="32"/>
          <w:szCs w:val="32"/>
        </w:rPr>
        <w:t>2019年12月</w:t>
      </w:r>
      <w:r w:rsidR="00761A3F">
        <w:rPr>
          <w:rFonts w:ascii="仿宋_GB2312" w:eastAsia="仿宋_GB2312" w:hAnsi="宋体" w:hint="eastAsia"/>
          <w:sz w:val="32"/>
          <w:szCs w:val="32"/>
        </w:rPr>
        <w:t>24</w:t>
      </w:r>
      <w:r w:rsidRPr="00302BF0">
        <w:rPr>
          <w:rFonts w:ascii="仿宋_GB2312" w:eastAsia="仿宋_GB2312" w:hAnsi="宋体" w:hint="eastAsia"/>
          <w:sz w:val="32"/>
          <w:szCs w:val="32"/>
        </w:rPr>
        <w:t>日</w:t>
      </w:r>
    </w:p>
    <w:p w:rsidR="00761A3F" w:rsidRDefault="00761A3F">
      <w:pPr>
        <w:widowControl/>
        <w:jc w:val="left"/>
      </w:pPr>
      <w:r>
        <w:br w:type="page"/>
      </w:r>
    </w:p>
    <w:p w:rsidR="007D0CE7" w:rsidRDefault="007D0CE7"/>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Default="00761A3F" w:rsidP="00761A3F">
      <w:pPr>
        <w:adjustRightInd w:val="0"/>
        <w:snapToGrid w:val="0"/>
        <w:spacing w:line="240" w:lineRule="exact"/>
        <w:ind w:firstLineChars="1350" w:firstLine="4320"/>
        <w:rPr>
          <w:rFonts w:ascii="仿宋_GB2312" w:eastAsia="仿宋_GB2312"/>
          <w:sz w:val="32"/>
          <w:szCs w:val="32"/>
        </w:rPr>
      </w:pPr>
    </w:p>
    <w:p w:rsidR="00761A3F" w:rsidRPr="00E5216E" w:rsidRDefault="00761A3F" w:rsidP="00761A3F">
      <w:pPr>
        <w:adjustRightInd w:val="0"/>
        <w:snapToGrid w:val="0"/>
        <w:spacing w:line="240" w:lineRule="exact"/>
        <w:ind w:firstLineChars="1350" w:firstLine="4320"/>
        <w:rPr>
          <w:rFonts w:ascii="仿宋_GB2312" w:eastAsia="仿宋_GB2312"/>
          <w:sz w:val="32"/>
          <w:szCs w:val="32"/>
        </w:rPr>
      </w:pPr>
    </w:p>
    <w:tbl>
      <w:tblPr>
        <w:tblW w:w="0" w:type="auto"/>
        <w:tblBorders>
          <w:top w:val="single" w:sz="4" w:space="0" w:color="auto"/>
          <w:bottom w:val="single" w:sz="4" w:space="0" w:color="auto"/>
          <w:insideV w:val="single" w:sz="4" w:space="0" w:color="auto"/>
        </w:tblBorders>
        <w:tblLook w:val="01E0"/>
      </w:tblPr>
      <w:tblGrid>
        <w:gridCol w:w="8928"/>
      </w:tblGrid>
      <w:tr w:rsidR="00761A3F" w:rsidRPr="00A32720" w:rsidTr="00F20C3B">
        <w:trPr>
          <w:trHeight w:val="614"/>
        </w:trPr>
        <w:tc>
          <w:tcPr>
            <w:tcW w:w="8928" w:type="dxa"/>
            <w:tcBorders>
              <w:top w:val="single" w:sz="6" w:space="0" w:color="auto"/>
              <w:bottom w:val="single" w:sz="6" w:space="0" w:color="auto"/>
            </w:tcBorders>
          </w:tcPr>
          <w:p w:rsidR="00761A3F" w:rsidRPr="00A32720" w:rsidRDefault="00761A3F" w:rsidP="00761A3F">
            <w:pPr>
              <w:pStyle w:val="2"/>
              <w:adjustRightInd w:val="0"/>
              <w:snapToGrid w:val="0"/>
              <w:spacing w:after="120" w:line="600" w:lineRule="exact"/>
              <w:ind w:firstLineChars="100" w:firstLine="272"/>
              <w:rPr>
                <w:szCs w:val="32"/>
              </w:rPr>
            </w:pPr>
            <w:r w:rsidRPr="00A32720">
              <w:rPr>
                <w:rFonts w:hint="eastAsia"/>
                <w:spacing w:val="-4"/>
                <w:sz w:val="28"/>
                <w:szCs w:val="28"/>
              </w:rPr>
              <w:t>苏州市社会保险基金管理中心</w:t>
            </w:r>
            <w:r w:rsidRPr="00A32720">
              <w:rPr>
                <w:rFonts w:hint="eastAsia"/>
                <w:spacing w:val="-4"/>
                <w:sz w:val="28"/>
                <w:szCs w:val="28"/>
              </w:rPr>
              <w:t xml:space="preserve">              2019</w:t>
            </w:r>
            <w:r w:rsidRPr="00A32720">
              <w:rPr>
                <w:rFonts w:hint="eastAsia"/>
                <w:spacing w:val="-4"/>
                <w:sz w:val="28"/>
                <w:szCs w:val="28"/>
              </w:rPr>
              <w:t>年</w:t>
            </w:r>
            <w:r>
              <w:rPr>
                <w:rFonts w:hint="eastAsia"/>
                <w:spacing w:val="-4"/>
                <w:sz w:val="28"/>
                <w:szCs w:val="28"/>
              </w:rPr>
              <w:t>1</w:t>
            </w:r>
            <w:r w:rsidRPr="00A32720">
              <w:rPr>
                <w:rFonts w:hint="eastAsia"/>
                <w:spacing w:val="-4"/>
                <w:sz w:val="28"/>
                <w:szCs w:val="28"/>
              </w:rPr>
              <w:t>2</w:t>
            </w:r>
            <w:r w:rsidRPr="00A32720">
              <w:rPr>
                <w:rFonts w:hint="eastAsia"/>
                <w:spacing w:val="-4"/>
                <w:sz w:val="28"/>
                <w:szCs w:val="28"/>
              </w:rPr>
              <w:t>月</w:t>
            </w:r>
            <w:r w:rsidRPr="00A32720">
              <w:rPr>
                <w:rFonts w:hint="eastAsia"/>
                <w:spacing w:val="-4"/>
                <w:sz w:val="28"/>
                <w:szCs w:val="28"/>
              </w:rPr>
              <w:t>2</w:t>
            </w:r>
            <w:r>
              <w:rPr>
                <w:rFonts w:hint="eastAsia"/>
                <w:spacing w:val="-4"/>
                <w:sz w:val="28"/>
                <w:szCs w:val="28"/>
              </w:rPr>
              <w:t>4</w:t>
            </w:r>
            <w:r w:rsidRPr="00A32720">
              <w:rPr>
                <w:rFonts w:hint="eastAsia"/>
                <w:spacing w:val="-4"/>
                <w:sz w:val="28"/>
                <w:szCs w:val="28"/>
              </w:rPr>
              <w:t>日印发</w:t>
            </w:r>
          </w:p>
        </w:tc>
      </w:tr>
    </w:tbl>
    <w:p w:rsidR="00761A3F" w:rsidRPr="00761A3F" w:rsidRDefault="00761A3F"/>
    <w:sectPr w:rsidR="00761A3F" w:rsidRPr="00761A3F" w:rsidSect="00761A3F">
      <w:footerReference w:type="even" r:id="rId7"/>
      <w:footerReference w:type="default" r:id="rId8"/>
      <w:pgSz w:w="11906" w:h="16838" w:code="9"/>
      <w:pgMar w:top="1418" w:right="1474" w:bottom="1418" w:left="1588" w:header="851" w:footer="1134"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0337" w:rsidRDefault="00E30337" w:rsidP="00E30337">
      <w:r>
        <w:separator/>
      </w:r>
    </w:p>
  </w:endnote>
  <w:endnote w:type="continuationSeparator" w:id="1">
    <w:p w:rsidR="00E30337" w:rsidRDefault="00E30337" w:rsidP="00E3033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3298190"/>
      <w:docPartObj>
        <w:docPartGallery w:val="Page Numbers (Bottom of Page)"/>
        <w:docPartUnique/>
      </w:docPartObj>
    </w:sdtPr>
    <w:sdtContent>
      <w:p w:rsidR="00761A3F" w:rsidRPr="00761A3F" w:rsidRDefault="00AA4424">
        <w:pPr>
          <w:pStyle w:val="a4"/>
          <w:rPr>
            <w:rFonts w:asciiTheme="minorEastAsia" w:eastAsiaTheme="minorEastAsia" w:hAnsiTheme="minorEastAsia"/>
            <w:sz w:val="28"/>
            <w:szCs w:val="28"/>
          </w:rPr>
        </w:pPr>
        <w:r w:rsidRPr="00761A3F">
          <w:rPr>
            <w:rFonts w:asciiTheme="minorEastAsia" w:eastAsiaTheme="minorEastAsia" w:hAnsiTheme="minorEastAsia"/>
            <w:sz w:val="28"/>
            <w:szCs w:val="28"/>
          </w:rPr>
          <w:fldChar w:fldCharType="begin"/>
        </w:r>
        <w:r w:rsidR="00761A3F" w:rsidRPr="00761A3F">
          <w:rPr>
            <w:rFonts w:asciiTheme="minorEastAsia" w:eastAsiaTheme="minorEastAsia" w:hAnsiTheme="minorEastAsia"/>
            <w:sz w:val="28"/>
            <w:szCs w:val="28"/>
          </w:rPr>
          <w:instrText xml:space="preserve"> PAGE   \* MERGEFORMAT </w:instrText>
        </w:r>
        <w:r w:rsidRPr="00761A3F">
          <w:rPr>
            <w:rFonts w:asciiTheme="minorEastAsia" w:eastAsiaTheme="minorEastAsia" w:hAnsiTheme="minorEastAsia"/>
            <w:sz w:val="28"/>
            <w:szCs w:val="28"/>
          </w:rPr>
          <w:fldChar w:fldCharType="separate"/>
        </w:r>
        <w:r w:rsidR="00AA4F6F" w:rsidRPr="00AA4F6F">
          <w:rPr>
            <w:rFonts w:asciiTheme="minorEastAsia" w:eastAsiaTheme="minorEastAsia" w:hAnsiTheme="minorEastAsia"/>
            <w:noProof/>
            <w:sz w:val="28"/>
            <w:szCs w:val="28"/>
            <w:lang w:val="zh-CN"/>
          </w:rPr>
          <w:t>-</w:t>
        </w:r>
        <w:r w:rsidR="00AA4F6F">
          <w:rPr>
            <w:rFonts w:asciiTheme="minorEastAsia" w:eastAsiaTheme="minorEastAsia" w:hAnsiTheme="minorEastAsia"/>
            <w:noProof/>
            <w:sz w:val="28"/>
            <w:szCs w:val="28"/>
          </w:rPr>
          <w:t xml:space="preserve"> 6 -</w:t>
        </w:r>
        <w:r w:rsidRPr="00761A3F">
          <w:rPr>
            <w:rFonts w:asciiTheme="minorEastAsia" w:eastAsiaTheme="minorEastAsia" w:hAnsiTheme="minorEastAsia"/>
            <w:sz w:val="28"/>
            <w:szCs w:val="28"/>
          </w:rPr>
          <w:fldChar w:fldCharType="end"/>
        </w:r>
      </w:p>
    </w:sdtContent>
  </w:sdt>
  <w:p w:rsidR="00761A3F" w:rsidRDefault="00761A3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EastAsia" w:eastAsiaTheme="minorEastAsia" w:hAnsiTheme="minorEastAsia"/>
        <w:sz w:val="28"/>
        <w:szCs w:val="28"/>
      </w:rPr>
      <w:id w:val="3298186"/>
      <w:docPartObj>
        <w:docPartGallery w:val="Page Numbers (Bottom of Page)"/>
        <w:docPartUnique/>
      </w:docPartObj>
    </w:sdtPr>
    <w:sdtContent>
      <w:p w:rsidR="00761A3F" w:rsidRPr="00761A3F" w:rsidRDefault="00AA4424">
        <w:pPr>
          <w:pStyle w:val="a4"/>
          <w:jc w:val="right"/>
          <w:rPr>
            <w:rFonts w:asciiTheme="minorEastAsia" w:eastAsiaTheme="minorEastAsia" w:hAnsiTheme="minorEastAsia"/>
            <w:sz w:val="28"/>
            <w:szCs w:val="28"/>
          </w:rPr>
        </w:pPr>
        <w:r w:rsidRPr="00761A3F">
          <w:rPr>
            <w:rFonts w:asciiTheme="minorEastAsia" w:eastAsiaTheme="minorEastAsia" w:hAnsiTheme="minorEastAsia"/>
            <w:sz w:val="28"/>
            <w:szCs w:val="28"/>
          </w:rPr>
          <w:fldChar w:fldCharType="begin"/>
        </w:r>
        <w:r w:rsidR="00761A3F" w:rsidRPr="00761A3F">
          <w:rPr>
            <w:rFonts w:asciiTheme="minorEastAsia" w:eastAsiaTheme="minorEastAsia" w:hAnsiTheme="minorEastAsia"/>
            <w:sz w:val="28"/>
            <w:szCs w:val="28"/>
          </w:rPr>
          <w:instrText xml:space="preserve"> PAGE   \* MERGEFORMAT </w:instrText>
        </w:r>
        <w:r w:rsidRPr="00761A3F">
          <w:rPr>
            <w:rFonts w:asciiTheme="minorEastAsia" w:eastAsiaTheme="minorEastAsia" w:hAnsiTheme="minorEastAsia"/>
            <w:sz w:val="28"/>
            <w:szCs w:val="28"/>
          </w:rPr>
          <w:fldChar w:fldCharType="separate"/>
        </w:r>
        <w:r w:rsidR="00AA4F6F" w:rsidRPr="00AA4F6F">
          <w:rPr>
            <w:rFonts w:asciiTheme="minorEastAsia" w:eastAsiaTheme="minorEastAsia" w:hAnsiTheme="minorEastAsia"/>
            <w:noProof/>
            <w:sz w:val="28"/>
            <w:szCs w:val="28"/>
            <w:lang w:val="zh-CN"/>
          </w:rPr>
          <w:t>-</w:t>
        </w:r>
        <w:r w:rsidR="00AA4F6F">
          <w:rPr>
            <w:rFonts w:asciiTheme="minorEastAsia" w:eastAsiaTheme="minorEastAsia" w:hAnsiTheme="minorEastAsia"/>
            <w:noProof/>
            <w:sz w:val="28"/>
            <w:szCs w:val="28"/>
          </w:rPr>
          <w:t xml:space="preserve"> 5 -</w:t>
        </w:r>
        <w:r w:rsidRPr="00761A3F">
          <w:rPr>
            <w:rFonts w:asciiTheme="minorEastAsia" w:eastAsiaTheme="minorEastAsia" w:hAnsiTheme="minorEastAsia"/>
            <w:sz w:val="28"/>
            <w:szCs w:val="28"/>
          </w:rPr>
          <w:fldChar w:fldCharType="end"/>
        </w:r>
      </w:p>
    </w:sdtContent>
  </w:sdt>
  <w:p w:rsidR="00E30337" w:rsidRDefault="00E3033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0337" w:rsidRDefault="00E30337" w:rsidP="00E30337">
      <w:r>
        <w:separator/>
      </w:r>
    </w:p>
  </w:footnote>
  <w:footnote w:type="continuationSeparator" w:id="1">
    <w:p w:rsidR="00E30337" w:rsidRDefault="00E30337" w:rsidP="00E3033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6145"/>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30337"/>
    <w:rsid w:val="000C3670"/>
    <w:rsid w:val="00250377"/>
    <w:rsid w:val="00761A3F"/>
    <w:rsid w:val="007D0CE7"/>
    <w:rsid w:val="00AA4424"/>
    <w:rsid w:val="00AA4F6F"/>
    <w:rsid w:val="00B41CD8"/>
    <w:rsid w:val="00D3059E"/>
    <w:rsid w:val="00DD1A21"/>
    <w:rsid w:val="00E3033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33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3033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30337"/>
    <w:rPr>
      <w:rFonts w:ascii="Times New Roman" w:eastAsia="宋体" w:hAnsi="Times New Roman" w:cs="Times New Roman"/>
      <w:sz w:val="18"/>
      <w:szCs w:val="18"/>
    </w:rPr>
  </w:style>
  <w:style w:type="paragraph" w:styleId="a4">
    <w:name w:val="footer"/>
    <w:basedOn w:val="a"/>
    <w:link w:val="Char0"/>
    <w:uiPriority w:val="99"/>
    <w:unhideWhenUsed/>
    <w:rsid w:val="00E30337"/>
    <w:pPr>
      <w:tabs>
        <w:tab w:val="center" w:pos="4153"/>
        <w:tab w:val="right" w:pos="8306"/>
      </w:tabs>
      <w:snapToGrid w:val="0"/>
      <w:jc w:val="left"/>
    </w:pPr>
    <w:rPr>
      <w:sz w:val="18"/>
      <w:szCs w:val="18"/>
    </w:rPr>
  </w:style>
  <w:style w:type="character" w:customStyle="1" w:styleId="Char0">
    <w:name w:val="页脚 Char"/>
    <w:basedOn w:val="a0"/>
    <w:link w:val="a4"/>
    <w:uiPriority w:val="99"/>
    <w:rsid w:val="00E30337"/>
    <w:rPr>
      <w:rFonts w:ascii="Times New Roman" w:eastAsia="宋体" w:hAnsi="Times New Roman" w:cs="Times New Roman"/>
      <w:sz w:val="18"/>
      <w:szCs w:val="18"/>
    </w:rPr>
  </w:style>
  <w:style w:type="paragraph" w:styleId="a5">
    <w:name w:val="Balloon Text"/>
    <w:basedOn w:val="a"/>
    <w:link w:val="Char1"/>
    <w:uiPriority w:val="99"/>
    <w:semiHidden/>
    <w:unhideWhenUsed/>
    <w:rsid w:val="00B41CD8"/>
    <w:rPr>
      <w:sz w:val="18"/>
      <w:szCs w:val="18"/>
    </w:rPr>
  </w:style>
  <w:style w:type="character" w:customStyle="1" w:styleId="Char1">
    <w:name w:val="批注框文本 Char"/>
    <w:basedOn w:val="a0"/>
    <w:link w:val="a5"/>
    <w:uiPriority w:val="99"/>
    <w:semiHidden/>
    <w:rsid w:val="00B41CD8"/>
    <w:rPr>
      <w:rFonts w:ascii="Times New Roman" w:eastAsia="宋体" w:hAnsi="Times New Roman" w:cs="Times New Roman"/>
      <w:sz w:val="18"/>
      <w:szCs w:val="18"/>
    </w:rPr>
  </w:style>
  <w:style w:type="paragraph" w:styleId="2">
    <w:name w:val="Body Text Indent 2"/>
    <w:basedOn w:val="a"/>
    <w:link w:val="2Char"/>
    <w:rsid w:val="00761A3F"/>
    <w:pPr>
      <w:spacing w:line="560" w:lineRule="exact"/>
      <w:ind w:firstLine="629"/>
    </w:pPr>
    <w:rPr>
      <w:rFonts w:eastAsia="仿宋_GB2312"/>
      <w:sz w:val="32"/>
    </w:rPr>
  </w:style>
  <w:style w:type="character" w:customStyle="1" w:styleId="2Char">
    <w:name w:val="正文文本缩进 2 Char"/>
    <w:basedOn w:val="a0"/>
    <w:link w:val="2"/>
    <w:rsid w:val="00761A3F"/>
    <w:rPr>
      <w:rFonts w:ascii="Times New Roman" w:eastAsia="仿宋_GB2312" w:hAnsi="Times New Roman" w:cs="Times New Roman"/>
      <w:sz w:val="32"/>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6</Pages>
  <Words>398</Words>
  <Characters>2275</Characters>
  <Application>Microsoft Office Word</Application>
  <DocSecurity>0</DocSecurity>
  <Lines>18</Lines>
  <Paragraphs>5</Paragraphs>
  <ScaleCrop>false</ScaleCrop>
  <Company>china</Company>
  <LinksUpToDate>false</LinksUpToDate>
  <CharactersWithSpaces>2668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社保中心</cp:lastModifiedBy>
  <cp:revision>5</cp:revision>
  <dcterms:created xsi:type="dcterms:W3CDTF">2019-12-17T08:17:00Z</dcterms:created>
  <dcterms:modified xsi:type="dcterms:W3CDTF">2019-12-24T06:48:00Z</dcterms:modified>
</cp:coreProperties>
</file>