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A1D" w:rsidRDefault="00250A1D" w:rsidP="00001952">
      <w:pPr>
        <w:tabs>
          <w:tab w:val="left" w:pos="7584"/>
        </w:tabs>
        <w:spacing w:line="800" w:lineRule="exact"/>
        <w:jc w:val="distribute"/>
        <w:rPr>
          <w:rFonts w:eastAsia="方正小标宋简体" w:hint="eastAsia"/>
          <w:color w:val="FF0000"/>
          <w:spacing w:val="-20"/>
          <w:w w:val="70"/>
          <w:sz w:val="60"/>
        </w:rPr>
      </w:pPr>
      <w:bookmarkStart w:id="0" w:name="_GoBack"/>
    </w:p>
    <w:p w:rsidR="00250A1D" w:rsidRDefault="00250A1D" w:rsidP="00001952">
      <w:pPr>
        <w:spacing w:line="800" w:lineRule="exact"/>
        <w:jc w:val="distribute"/>
        <w:rPr>
          <w:rFonts w:eastAsia="方正小标宋简体"/>
          <w:color w:val="FF0000"/>
          <w:spacing w:val="-20"/>
          <w:w w:val="70"/>
          <w:sz w:val="60"/>
        </w:rPr>
      </w:pPr>
    </w:p>
    <w:p w:rsidR="00250A1D" w:rsidRDefault="00250A1D" w:rsidP="00001952">
      <w:pPr>
        <w:spacing w:line="800" w:lineRule="exact"/>
        <w:jc w:val="distribute"/>
        <w:rPr>
          <w:rFonts w:eastAsia="方正小标宋简体" w:hint="eastAsia"/>
          <w:color w:val="FF0000"/>
          <w:spacing w:val="-20"/>
          <w:w w:val="70"/>
          <w:sz w:val="60"/>
        </w:rPr>
      </w:pPr>
    </w:p>
    <w:bookmarkEnd w:id="0"/>
    <w:p w:rsidR="00250A1D" w:rsidRPr="004C2F47" w:rsidRDefault="00250A1D" w:rsidP="00250A1D">
      <w:pPr>
        <w:spacing w:line="240" w:lineRule="atLeast"/>
        <w:jc w:val="distribute"/>
        <w:rPr>
          <w:rFonts w:eastAsia="方正小标宋简体" w:hint="eastAsia"/>
          <w:color w:val="FF0000"/>
          <w:spacing w:val="-20"/>
          <w:w w:val="70"/>
          <w:sz w:val="110"/>
        </w:rPr>
      </w:pPr>
      <w:r w:rsidRPr="004C2F47">
        <w:rPr>
          <w:rFonts w:eastAsia="方正小标宋简体" w:hint="eastAsia"/>
          <w:color w:val="FF0000"/>
          <w:spacing w:val="-20"/>
          <w:w w:val="70"/>
          <w:sz w:val="110"/>
        </w:rPr>
        <w:t>苏州市邮政管理局文件</w:t>
      </w:r>
    </w:p>
    <w:p w:rsidR="00250A1D" w:rsidRDefault="00250A1D" w:rsidP="00250A1D">
      <w:pPr>
        <w:spacing w:line="760" w:lineRule="exact"/>
        <w:jc w:val="center"/>
        <w:rPr>
          <w:rFonts w:eastAsia="仿宋_GB2312" w:hint="eastAsia"/>
          <w:sz w:val="44"/>
        </w:rPr>
      </w:pPr>
      <w:r>
        <w:rPr>
          <w:rFonts w:eastAsia="仿宋_GB2312" w:hint="eastAsia"/>
          <w:sz w:val="44"/>
        </w:rPr>
        <w:t xml:space="preserve"> </w:t>
      </w:r>
    </w:p>
    <w:p w:rsidR="00250A1D" w:rsidRPr="00F33328" w:rsidRDefault="00250A1D" w:rsidP="00250A1D">
      <w:pPr>
        <w:jc w:val="center"/>
        <w:rPr>
          <w:rFonts w:hint="eastAsia"/>
          <w:sz w:val="32"/>
        </w:rPr>
      </w:pPr>
      <w:r w:rsidRPr="00F33328">
        <w:rPr>
          <w:rFonts w:ascii="仿宋_GB2312" w:eastAsia="仿宋_GB2312" w:hint="eastAsia"/>
          <w:sz w:val="32"/>
          <w:szCs w:val="32"/>
        </w:rPr>
        <w:t>苏州邮管〔2018〕</w:t>
      </w:r>
      <w:r>
        <w:rPr>
          <w:rFonts w:ascii="仿宋_GB2312" w:eastAsia="仿宋_GB2312"/>
          <w:sz w:val="32"/>
          <w:szCs w:val="32"/>
        </w:rPr>
        <w:t>11</w:t>
      </w:r>
      <w:r w:rsidRPr="00F33328">
        <w:rPr>
          <w:rFonts w:ascii="仿宋_GB2312" w:eastAsia="仿宋_GB2312" w:hint="eastAsia"/>
          <w:sz w:val="32"/>
          <w:szCs w:val="32"/>
        </w:rPr>
        <w:t>号</w:t>
      </w:r>
    </w:p>
    <w:p w:rsidR="00250A1D" w:rsidRDefault="00250A1D" w:rsidP="00250A1D">
      <w:pPr>
        <w:rPr>
          <w:rFonts w:hint="eastAsia"/>
        </w:rPr>
      </w:pPr>
      <w:r>
        <w:rPr>
          <w:noProof/>
          <w:sz w:val="20"/>
        </w:rPr>
        <mc:AlternateContent>
          <mc:Choice Requires="wps">
            <w:drawing>
              <wp:anchor distT="0" distB="0" distL="114300" distR="114300" simplePos="0" relativeHeight="251665920" behindDoc="0" locked="0" layoutInCell="1" allowOverlap="1">
                <wp:simplePos x="0" y="0"/>
                <wp:positionH relativeFrom="column">
                  <wp:posOffset>0</wp:posOffset>
                </wp:positionH>
                <wp:positionV relativeFrom="paragraph">
                  <wp:posOffset>121920</wp:posOffset>
                </wp:positionV>
                <wp:extent cx="5615940" cy="0"/>
                <wp:effectExtent l="17145" t="14605" r="15240" b="23495"/>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125F6" id="直接连接符 1" o:spid="_x0000_s1026" style="position:absolute;left:0;text-align:lef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pt" to="442.2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" strokecolor="red" strokeweight="2.25pt"/>
            </w:pict>
          </mc:Fallback>
        </mc:AlternateContent>
      </w:r>
    </w:p>
    <w:p w:rsidR="00250A1D" w:rsidRDefault="00250A1D" w:rsidP="00250A1D">
      <w:pPr>
        <w:spacing w:line="400" w:lineRule="exact"/>
        <w:rPr>
          <w:rFonts w:hint="eastAsia"/>
        </w:rPr>
      </w:pPr>
    </w:p>
    <w:p w:rsidR="00250A1D" w:rsidRDefault="00250A1D" w:rsidP="00250A1D">
      <w:pPr>
        <w:spacing w:line="400" w:lineRule="exact"/>
        <w:rPr>
          <w:rFonts w:hint="eastAsia"/>
        </w:rPr>
      </w:pPr>
    </w:p>
    <w:p w:rsidR="00381A1F" w:rsidRDefault="00A93353" w:rsidP="0029615D">
      <w:pPr>
        <w:adjustRightInd w:val="0"/>
        <w:snapToGrid w:val="0"/>
        <w:spacing w:line="580" w:lineRule="exact"/>
        <w:jc w:val="center"/>
        <w:rPr>
          <w:rFonts w:ascii="方正小标宋简体" w:eastAsia="方正小标宋简体" w:hAnsi="宋体" w:cs="宋体"/>
          <w:kern w:val="0"/>
          <w:sz w:val="44"/>
          <w:szCs w:val="44"/>
          <w:lang w:val="zh-CN"/>
        </w:rPr>
      </w:pPr>
      <w:r>
        <w:rPr>
          <w:rFonts w:ascii="方正小标宋简体" w:eastAsia="方正小标宋简体" w:hAnsi="仿宋" w:hint="eastAsia"/>
          <w:bCs/>
          <w:sz w:val="44"/>
          <w:szCs w:val="44"/>
        </w:rPr>
        <w:t>苏州市邮政管理局</w:t>
      </w:r>
      <w:r w:rsidR="0029615D" w:rsidRPr="00432EC1">
        <w:rPr>
          <w:rFonts w:ascii="方正小标宋简体" w:eastAsia="方正小标宋简体" w:hAnsi="宋体" w:cs="宋体" w:hint="eastAsia"/>
          <w:kern w:val="0"/>
          <w:sz w:val="44"/>
          <w:szCs w:val="44"/>
          <w:lang w:val="zh-CN"/>
        </w:rPr>
        <w:t>关于印发</w:t>
      </w:r>
      <w:r w:rsidR="0029615D">
        <w:rPr>
          <w:rFonts w:ascii="方正小标宋简体" w:eastAsia="方正小标宋简体" w:hAnsi="宋体" w:cs="宋体" w:hint="eastAsia"/>
          <w:kern w:val="0"/>
          <w:sz w:val="44"/>
          <w:szCs w:val="44"/>
          <w:lang w:val="zh-CN"/>
        </w:rPr>
        <w:t>苏州</w:t>
      </w:r>
      <w:r w:rsidR="0029615D" w:rsidRPr="00432EC1">
        <w:rPr>
          <w:rFonts w:ascii="方正小标宋简体" w:eastAsia="方正小标宋简体" w:hAnsi="宋体" w:cs="宋体" w:hint="eastAsia"/>
          <w:kern w:val="0"/>
          <w:sz w:val="44"/>
          <w:szCs w:val="44"/>
          <w:lang w:val="zh-CN"/>
        </w:rPr>
        <w:t>市邮政业</w:t>
      </w:r>
    </w:p>
    <w:p w:rsidR="00F3172B" w:rsidRPr="0072515A" w:rsidRDefault="0029615D" w:rsidP="0029615D">
      <w:pPr>
        <w:adjustRightInd w:val="0"/>
        <w:snapToGrid w:val="0"/>
        <w:spacing w:line="580" w:lineRule="exact"/>
        <w:jc w:val="center"/>
        <w:rPr>
          <w:rFonts w:ascii="方正小标宋简体" w:eastAsia="方正小标宋简体" w:hAnsi="宋体"/>
          <w:sz w:val="44"/>
          <w:szCs w:val="44"/>
        </w:rPr>
      </w:pPr>
      <w:r w:rsidRPr="00432EC1">
        <w:rPr>
          <w:rFonts w:ascii="方正小标宋简体" w:eastAsia="方正小标宋简体" w:hAnsi="宋体" w:cs="宋体" w:hint="eastAsia"/>
          <w:kern w:val="0"/>
          <w:sz w:val="44"/>
          <w:szCs w:val="44"/>
          <w:lang w:val="zh-CN"/>
        </w:rPr>
        <w:t>“三新”单位核实认定工作方案的通知</w:t>
      </w:r>
    </w:p>
    <w:p w:rsidR="00F3172B" w:rsidRPr="00BC3E40" w:rsidRDefault="00F3172B" w:rsidP="00650EFD">
      <w:pPr>
        <w:spacing w:line="592" w:lineRule="exact"/>
        <w:rPr>
          <w:rFonts w:ascii="仿宋" w:eastAsia="仿宋" w:hAnsi="仿宋"/>
          <w:kern w:val="0"/>
          <w:sz w:val="32"/>
          <w:szCs w:val="32"/>
        </w:rPr>
      </w:pPr>
    </w:p>
    <w:p w:rsidR="002E5266" w:rsidRPr="00C22E3F" w:rsidRDefault="0029615D" w:rsidP="00650EFD">
      <w:pPr>
        <w:spacing w:line="580" w:lineRule="exact"/>
        <w:rPr>
          <w:rFonts w:ascii="仿宋_GB2312" w:eastAsia="仿宋_GB2312" w:hAnsi="仿宋_GB2312" w:cs="仿宋_GB2312"/>
          <w:sz w:val="32"/>
          <w:szCs w:val="32"/>
        </w:rPr>
      </w:pPr>
      <w:r w:rsidRPr="00C22E3F">
        <w:rPr>
          <w:rFonts w:ascii="仿宋_GB2312" w:eastAsia="仿宋_GB2312" w:hAnsi="仿宋" w:hint="eastAsia"/>
          <w:sz w:val="32"/>
          <w:szCs w:val="32"/>
        </w:rPr>
        <w:t>机关各处室，市邮政业</w:t>
      </w:r>
      <w:proofErr w:type="gramStart"/>
      <w:r w:rsidRPr="00C22E3F">
        <w:rPr>
          <w:rFonts w:ascii="仿宋_GB2312" w:eastAsia="仿宋_GB2312" w:hAnsi="仿宋" w:hint="eastAsia"/>
          <w:sz w:val="32"/>
          <w:szCs w:val="32"/>
        </w:rPr>
        <w:t>安全发展</w:t>
      </w:r>
      <w:proofErr w:type="gramEnd"/>
      <w:r w:rsidRPr="00C22E3F">
        <w:rPr>
          <w:rFonts w:ascii="仿宋_GB2312" w:eastAsia="仿宋_GB2312" w:hAnsi="仿宋" w:hint="eastAsia"/>
          <w:sz w:val="32"/>
          <w:szCs w:val="32"/>
        </w:rPr>
        <w:t>中心，各市邮政管理局：</w:t>
      </w:r>
    </w:p>
    <w:p w:rsidR="006858CC" w:rsidRDefault="0029615D" w:rsidP="0029615D">
      <w:pPr>
        <w:adjustRightInd w:val="0"/>
        <w:snapToGrid w:val="0"/>
        <w:spacing w:line="580" w:lineRule="exact"/>
        <w:ind w:firstLineChars="200" w:firstLine="632"/>
        <w:rPr>
          <w:rFonts w:ascii="仿宋_GB2312" w:eastAsia="仿宋_GB2312" w:hAnsi="仿宋"/>
          <w:sz w:val="48"/>
          <w:szCs w:val="32"/>
        </w:rPr>
      </w:pPr>
      <w:r w:rsidRPr="00C22E3F">
        <w:rPr>
          <w:rFonts w:ascii="仿宋_GB2312" w:eastAsia="仿宋_GB2312" w:hint="eastAsia"/>
          <w:sz w:val="32"/>
        </w:rPr>
        <w:t>为贯彻落实</w:t>
      </w:r>
      <w:proofErr w:type="gramStart"/>
      <w:r w:rsidRPr="00C22E3F">
        <w:rPr>
          <w:rFonts w:ascii="仿宋_GB2312" w:eastAsia="仿宋_GB2312" w:hint="eastAsia"/>
          <w:sz w:val="32"/>
        </w:rPr>
        <w:t>《</w:t>
      </w:r>
      <w:proofErr w:type="gramEnd"/>
      <w:r w:rsidRPr="00C22E3F">
        <w:rPr>
          <w:rFonts w:ascii="仿宋_GB2312" w:eastAsia="仿宋_GB2312" w:hint="eastAsia"/>
          <w:sz w:val="32"/>
        </w:rPr>
        <w:t>国务院第四次全国经济普查领导小组办公室 国家邮政局 关于联合开展邮政业“三新”单位核实认定工作的通知</w:t>
      </w:r>
      <w:r w:rsidRPr="00C22E3F">
        <w:rPr>
          <w:rFonts w:ascii="仿宋_GB2312" w:eastAsia="仿宋_GB2312" w:hAnsi="黑体" w:hint="eastAsia"/>
          <w:sz w:val="32"/>
          <w:szCs w:val="32"/>
        </w:rPr>
        <w:t>（国经普办字</w:t>
      </w:r>
      <w:r w:rsidRPr="00C22E3F">
        <w:rPr>
          <w:rFonts w:ascii="仿宋_GB2312" w:eastAsia="仿宋_GB2312" w:hAnsi="仿宋" w:hint="eastAsia"/>
          <w:sz w:val="32"/>
          <w:szCs w:val="32"/>
        </w:rPr>
        <w:t>〔2018〕36号）和《关于印发江苏省邮政业“三新”单位核实认定工作方案的通知》</w:t>
      </w:r>
      <w:r w:rsidRPr="00C22E3F">
        <w:rPr>
          <w:rFonts w:ascii="仿宋_GB2312" w:eastAsia="仿宋_GB2312" w:hAnsi="黑体" w:hint="eastAsia"/>
          <w:sz w:val="32"/>
          <w:szCs w:val="32"/>
        </w:rPr>
        <w:t>（苏邮管</w:t>
      </w:r>
      <w:r w:rsidRPr="00C22E3F">
        <w:rPr>
          <w:rFonts w:ascii="仿宋_GB2312" w:eastAsia="仿宋_GB2312" w:hAnsi="仿宋" w:hint="eastAsia"/>
          <w:sz w:val="32"/>
          <w:szCs w:val="32"/>
        </w:rPr>
        <w:t>〔2019〕3号）要求</w:t>
      </w:r>
      <w:r w:rsidRPr="00C22E3F">
        <w:rPr>
          <w:rFonts w:ascii="仿宋_GB2312" w:eastAsia="仿宋_GB2312" w:hAnsi="黑体" w:hint="eastAsia"/>
          <w:sz w:val="32"/>
          <w:szCs w:val="32"/>
        </w:rPr>
        <w:t>，摸</w:t>
      </w:r>
      <w:r w:rsidRPr="00432EC1">
        <w:rPr>
          <w:rFonts w:ascii="仿宋_GB2312" w:eastAsia="仿宋_GB2312" w:hAnsi="黑体" w:hint="eastAsia"/>
          <w:sz w:val="32"/>
          <w:szCs w:val="32"/>
        </w:rPr>
        <w:t>清我市邮政业“三新”发展底数，</w:t>
      </w:r>
      <w:r w:rsidR="00C45DFF">
        <w:rPr>
          <w:rFonts w:ascii="仿宋_GB2312" w:eastAsia="仿宋_GB2312" w:hAnsi="黑体" w:hint="eastAsia"/>
          <w:sz w:val="32"/>
          <w:szCs w:val="32"/>
        </w:rPr>
        <w:t>我局</w:t>
      </w:r>
      <w:r w:rsidRPr="00432EC1">
        <w:rPr>
          <w:rFonts w:ascii="仿宋_GB2312" w:eastAsia="仿宋_GB2312" w:hAnsi="黑体" w:hint="eastAsia"/>
          <w:sz w:val="32"/>
          <w:szCs w:val="32"/>
        </w:rPr>
        <w:t>制定了《</w:t>
      </w:r>
      <w:r>
        <w:rPr>
          <w:rFonts w:ascii="仿宋_GB2312" w:eastAsia="仿宋_GB2312" w:hAnsi="黑体" w:hint="eastAsia"/>
          <w:sz w:val="32"/>
          <w:szCs w:val="32"/>
        </w:rPr>
        <w:t>苏州</w:t>
      </w:r>
      <w:r w:rsidRPr="00432EC1">
        <w:rPr>
          <w:rFonts w:ascii="仿宋_GB2312" w:eastAsia="仿宋_GB2312" w:hAnsi="黑体" w:hint="eastAsia"/>
          <w:sz w:val="32"/>
          <w:szCs w:val="32"/>
        </w:rPr>
        <w:t>市邮政业“三新”单位核实认定工作方案》（以下称《方案》），现将《方案》印</w:t>
      </w:r>
      <w:r w:rsidRPr="00432EC1">
        <w:rPr>
          <w:rFonts w:ascii="仿宋_GB2312" w:eastAsia="仿宋_GB2312" w:hAnsi="黑体" w:hint="eastAsia"/>
          <w:sz w:val="32"/>
          <w:szCs w:val="32"/>
        </w:rPr>
        <w:lastRenderedPageBreak/>
        <w:t>发给你们，请对照《方案》要求认真贯彻执行。</w:t>
      </w:r>
    </w:p>
    <w:p w:rsidR="00A93353" w:rsidRDefault="00A93353" w:rsidP="00A93353">
      <w:pPr>
        <w:adjustRightInd w:val="0"/>
        <w:snapToGrid w:val="0"/>
        <w:spacing w:line="580" w:lineRule="exact"/>
        <w:ind w:firstLineChars="200" w:firstLine="952"/>
        <w:rPr>
          <w:rFonts w:ascii="仿宋_GB2312" w:eastAsia="仿宋_GB2312" w:hAnsi="仿宋"/>
          <w:sz w:val="48"/>
          <w:szCs w:val="32"/>
        </w:rPr>
      </w:pPr>
    </w:p>
    <w:p w:rsidR="0029615D" w:rsidRDefault="0029615D" w:rsidP="00A93353">
      <w:pPr>
        <w:adjustRightInd w:val="0"/>
        <w:snapToGrid w:val="0"/>
        <w:spacing w:line="580" w:lineRule="exact"/>
        <w:ind w:firstLineChars="200" w:firstLine="952"/>
        <w:rPr>
          <w:rFonts w:ascii="仿宋_GB2312" w:eastAsia="仿宋_GB2312" w:hAnsi="仿宋"/>
          <w:sz w:val="48"/>
          <w:szCs w:val="32"/>
        </w:rPr>
      </w:pPr>
    </w:p>
    <w:p w:rsidR="00BD014F" w:rsidRPr="00DC72B5" w:rsidRDefault="00BD014F" w:rsidP="00A93353">
      <w:pPr>
        <w:adjustRightInd w:val="0"/>
        <w:snapToGrid w:val="0"/>
        <w:spacing w:line="580" w:lineRule="exact"/>
        <w:ind w:right="800" w:firstLineChars="200" w:firstLine="632"/>
        <w:jc w:val="right"/>
        <w:rPr>
          <w:rFonts w:ascii="仿宋_GB2312" w:eastAsia="仿宋_GB2312" w:hAnsi="仿宋"/>
          <w:sz w:val="32"/>
          <w:szCs w:val="32"/>
        </w:rPr>
      </w:pPr>
      <w:r w:rsidRPr="00DC72B5">
        <w:rPr>
          <w:rFonts w:ascii="仿宋_GB2312" w:eastAsia="仿宋_GB2312" w:hAnsi="仿宋" w:hint="eastAsia"/>
          <w:sz w:val="32"/>
          <w:szCs w:val="32"/>
        </w:rPr>
        <w:t>苏州市邮政管理局</w:t>
      </w:r>
    </w:p>
    <w:p w:rsidR="0072515A" w:rsidRDefault="0072515A" w:rsidP="00A93353">
      <w:pPr>
        <w:adjustRightInd w:val="0"/>
        <w:snapToGrid w:val="0"/>
        <w:spacing w:line="580" w:lineRule="exact"/>
        <w:jc w:val="center"/>
        <w:rPr>
          <w:rFonts w:ascii="仿宋_GB2312" w:eastAsia="仿宋_GB2312" w:hAnsi="仿宋"/>
          <w:sz w:val="32"/>
          <w:szCs w:val="32"/>
        </w:rPr>
      </w:pPr>
      <w:r>
        <w:rPr>
          <w:rFonts w:ascii="仿宋_GB2312" w:eastAsia="仿宋_GB2312" w:hAnsi="仿宋"/>
          <w:sz w:val="32"/>
          <w:szCs w:val="32"/>
        </w:rPr>
        <w:t xml:space="preserve">                        </w:t>
      </w:r>
      <w:r w:rsidR="00650EFD">
        <w:rPr>
          <w:rFonts w:ascii="仿宋_GB2312" w:eastAsia="仿宋_GB2312" w:hAnsi="仿宋"/>
          <w:sz w:val="32"/>
          <w:szCs w:val="32"/>
        </w:rPr>
        <w:t xml:space="preserve">   </w:t>
      </w:r>
      <w:r>
        <w:rPr>
          <w:rFonts w:ascii="仿宋_GB2312" w:eastAsia="仿宋_GB2312" w:hAnsi="仿宋"/>
          <w:sz w:val="32"/>
          <w:szCs w:val="32"/>
        </w:rPr>
        <w:t xml:space="preserve">   </w:t>
      </w:r>
      <w:r w:rsidR="00BD014F" w:rsidRPr="00DC72B5">
        <w:rPr>
          <w:rFonts w:ascii="仿宋_GB2312" w:eastAsia="仿宋_GB2312" w:hAnsi="仿宋" w:hint="eastAsia"/>
          <w:sz w:val="32"/>
          <w:szCs w:val="32"/>
        </w:rPr>
        <w:t>201</w:t>
      </w:r>
      <w:r w:rsidR="00BD3C33">
        <w:rPr>
          <w:rFonts w:ascii="仿宋_GB2312" w:eastAsia="仿宋_GB2312" w:hAnsi="仿宋" w:hint="eastAsia"/>
          <w:sz w:val="32"/>
          <w:szCs w:val="32"/>
        </w:rPr>
        <w:t>9</w:t>
      </w:r>
      <w:r w:rsidR="00BD014F" w:rsidRPr="00DC72B5">
        <w:rPr>
          <w:rFonts w:ascii="仿宋_GB2312" w:eastAsia="仿宋_GB2312" w:hAnsi="仿宋" w:hint="eastAsia"/>
          <w:sz w:val="32"/>
          <w:szCs w:val="32"/>
        </w:rPr>
        <w:t>年</w:t>
      </w:r>
      <w:r w:rsidR="0029615D">
        <w:rPr>
          <w:rFonts w:ascii="仿宋_GB2312" w:eastAsia="仿宋_GB2312" w:hAnsi="仿宋"/>
          <w:sz w:val="32"/>
          <w:szCs w:val="32"/>
        </w:rPr>
        <w:t>2</w:t>
      </w:r>
      <w:r w:rsidR="00BD014F" w:rsidRPr="00DC72B5">
        <w:rPr>
          <w:rFonts w:ascii="仿宋_GB2312" w:eastAsia="仿宋_GB2312" w:hAnsi="仿宋" w:hint="eastAsia"/>
          <w:sz w:val="32"/>
          <w:szCs w:val="32"/>
        </w:rPr>
        <w:t>月</w:t>
      </w:r>
      <w:r w:rsidR="00BD3C33">
        <w:rPr>
          <w:rFonts w:ascii="仿宋_GB2312" w:eastAsia="仿宋_GB2312" w:hAnsi="仿宋"/>
          <w:sz w:val="32"/>
          <w:szCs w:val="32"/>
        </w:rPr>
        <w:t>2</w:t>
      </w:r>
      <w:r w:rsidR="00BD014F" w:rsidRPr="00DC72B5">
        <w:rPr>
          <w:rFonts w:ascii="仿宋_GB2312" w:eastAsia="仿宋_GB2312" w:hAnsi="仿宋" w:hint="eastAsia"/>
          <w:sz w:val="32"/>
          <w:szCs w:val="32"/>
        </w:rPr>
        <w:t>日</w:t>
      </w:r>
    </w:p>
    <w:p w:rsidR="00C45DFF" w:rsidRDefault="00C45DFF" w:rsidP="00C45DFF">
      <w:pPr>
        <w:adjustRightInd w:val="0"/>
        <w:snapToGrid w:val="0"/>
        <w:spacing w:line="580" w:lineRule="exact"/>
        <w:ind w:firstLineChars="200" w:firstLine="632"/>
        <w:jc w:val="left"/>
        <w:rPr>
          <w:rFonts w:ascii="仿宋_GB2312" w:eastAsia="仿宋_GB2312" w:hAnsi="仿宋"/>
          <w:sz w:val="32"/>
          <w:szCs w:val="32"/>
        </w:rPr>
      </w:pPr>
      <w:r>
        <w:rPr>
          <w:rFonts w:ascii="仿宋_GB2312" w:eastAsia="仿宋_GB2312" w:hAnsi="仿宋" w:hint="eastAsia"/>
          <w:sz w:val="32"/>
          <w:szCs w:val="32"/>
        </w:rPr>
        <w:t>（此件公开发布）</w:t>
      </w:r>
    </w:p>
    <w:p w:rsidR="0029615D" w:rsidRDefault="0029615D">
      <w:pPr>
        <w:widowControl/>
        <w:jc w:val="left"/>
        <w:rPr>
          <w:rFonts w:ascii="方正小标宋简体" w:eastAsia="方正小标宋简体" w:hAnsi="宋体"/>
          <w:sz w:val="44"/>
          <w:szCs w:val="44"/>
        </w:rPr>
      </w:pPr>
      <w:r>
        <w:rPr>
          <w:rFonts w:ascii="方正小标宋简体" w:eastAsia="方正小标宋简体" w:hAnsi="宋体"/>
          <w:sz w:val="44"/>
          <w:szCs w:val="44"/>
        </w:rPr>
        <w:br w:type="page"/>
      </w:r>
    </w:p>
    <w:p w:rsidR="0029615D" w:rsidRPr="00166A47" w:rsidRDefault="0029615D" w:rsidP="0029615D">
      <w:pPr>
        <w:widowControl/>
        <w:spacing w:line="580" w:lineRule="exact"/>
        <w:jc w:val="center"/>
        <w:rPr>
          <w:rFonts w:ascii="方正小标宋简体" w:eastAsia="方正小标宋简体" w:hAnsi="仿宋"/>
          <w:kern w:val="0"/>
          <w:sz w:val="44"/>
          <w:szCs w:val="44"/>
        </w:rPr>
      </w:pPr>
      <w:r w:rsidRPr="00166A47">
        <w:rPr>
          <w:rFonts w:ascii="方正小标宋简体" w:eastAsia="方正小标宋简体" w:hAnsi="仿宋" w:hint="eastAsia"/>
          <w:kern w:val="0"/>
          <w:sz w:val="44"/>
          <w:szCs w:val="44"/>
        </w:rPr>
        <w:lastRenderedPageBreak/>
        <w:t>苏州市邮政业“三新”单位核实认定工作方案</w:t>
      </w:r>
    </w:p>
    <w:p w:rsidR="0029615D" w:rsidRPr="00432EC1" w:rsidRDefault="0029615D" w:rsidP="0029615D">
      <w:pPr>
        <w:widowControl/>
        <w:spacing w:line="580" w:lineRule="exact"/>
        <w:jc w:val="left"/>
        <w:rPr>
          <w:rFonts w:ascii="方正小标宋简体" w:eastAsia="方正小标宋简体" w:hAnsi="仿宋"/>
          <w:kern w:val="0"/>
          <w:sz w:val="40"/>
          <w:szCs w:val="44"/>
        </w:rPr>
      </w:pPr>
    </w:p>
    <w:p w:rsidR="0029615D" w:rsidRPr="0029615D" w:rsidRDefault="0029615D" w:rsidP="0029615D">
      <w:pPr>
        <w:spacing w:line="580" w:lineRule="exact"/>
        <w:ind w:firstLineChars="200" w:firstLine="632"/>
        <w:rPr>
          <w:rFonts w:ascii="仿宋_GB2312" w:eastAsia="仿宋_GB2312"/>
          <w:sz w:val="32"/>
        </w:rPr>
      </w:pPr>
      <w:r w:rsidRPr="0029615D">
        <w:rPr>
          <w:rFonts w:ascii="仿宋_GB2312" w:eastAsia="仿宋_GB2312" w:hint="eastAsia"/>
          <w:sz w:val="32"/>
        </w:rPr>
        <w:t>邮政业“三新”（新产业、新业态、新模式）单位核实认定工作是邮政业“三新”管理与统计的基础，对于掌握“三新”企业名录，摸清“三新”企业发展现状，进一步完善邮政业管理和统计工作具有重要意义。为贯彻落实《国务院第四次全国经济普查领导小组办公室 国家邮政局 关于联合开展邮政业“三新”单位核实认定工作的通知》（国经普办字〔2018〕36号）和《关于印发江苏省邮政业“三新”单位核实认定工作方案的通知》（苏邮管〔2019〕3号）要求，</w:t>
      </w:r>
      <w:r w:rsidR="00F51E5B">
        <w:rPr>
          <w:rFonts w:ascii="仿宋_GB2312" w:eastAsia="仿宋_GB2312" w:hint="eastAsia"/>
          <w:sz w:val="32"/>
        </w:rPr>
        <w:t>配合</w:t>
      </w:r>
      <w:r w:rsidRPr="0029615D">
        <w:rPr>
          <w:rFonts w:ascii="仿宋_GB2312" w:eastAsia="仿宋_GB2312" w:hint="eastAsia"/>
          <w:sz w:val="32"/>
        </w:rPr>
        <w:t>做好我市邮政业“三新”单位的核实认定，特制定如下工作方案。</w:t>
      </w:r>
    </w:p>
    <w:p w:rsidR="0029615D" w:rsidRPr="00432EC1" w:rsidRDefault="0029615D" w:rsidP="0029615D">
      <w:pPr>
        <w:spacing w:line="580" w:lineRule="exact"/>
        <w:ind w:firstLineChars="200" w:firstLine="632"/>
        <w:rPr>
          <w:rFonts w:ascii="黑体" w:eastAsia="黑体" w:hAnsi="黑体" w:cs="FangSong"/>
          <w:sz w:val="32"/>
          <w:szCs w:val="32"/>
        </w:rPr>
      </w:pPr>
      <w:r w:rsidRPr="00432EC1">
        <w:rPr>
          <w:rFonts w:ascii="黑体" w:eastAsia="黑体" w:hAnsi="黑体" w:cs="黑体"/>
          <w:sz w:val="32"/>
          <w:szCs w:val="32"/>
        </w:rPr>
        <w:t>一、总体要求</w:t>
      </w:r>
    </w:p>
    <w:p w:rsidR="0029615D" w:rsidRPr="0029615D" w:rsidRDefault="0029615D" w:rsidP="0029615D">
      <w:pPr>
        <w:spacing w:line="580" w:lineRule="exact"/>
        <w:ind w:firstLineChars="200" w:firstLine="632"/>
        <w:rPr>
          <w:rFonts w:ascii="楷体" w:eastAsia="楷体" w:hAnsi="楷体" w:cs="KaiTi"/>
          <w:sz w:val="32"/>
          <w:szCs w:val="32"/>
        </w:rPr>
      </w:pPr>
      <w:r w:rsidRPr="0029615D">
        <w:rPr>
          <w:rFonts w:ascii="楷体" w:eastAsia="楷体" w:hAnsi="楷体" w:cs="KaiTi"/>
          <w:sz w:val="32"/>
          <w:szCs w:val="32"/>
        </w:rPr>
        <w:t>（一）统一思想，认真开展邮政业</w:t>
      </w:r>
      <w:r w:rsidRPr="0029615D">
        <w:rPr>
          <w:rFonts w:ascii="楷体" w:eastAsia="楷体" w:hAnsi="楷体" w:cs="KaiTi" w:hint="eastAsia"/>
          <w:sz w:val="32"/>
          <w:szCs w:val="32"/>
        </w:rPr>
        <w:t>“</w:t>
      </w:r>
      <w:r w:rsidRPr="0029615D">
        <w:rPr>
          <w:rFonts w:ascii="楷体" w:eastAsia="楷体" w:hAnsi="楷体" w:cs="KaiTi"/>
          <w:sz w:val="32"/>
          <w:szCs w:val="32"/>
        </w:rPr>
        <w:t>三新</w:t>
      </w:r>
      <w:r w:rsidRPr="0029615D">
        <w:rPr>
          <w:rFonts w:ascii="楷体" w:eastAsia="楷体" w:hAnsi="楷体" w:cs="KaiTi" w:hint="eastAsia"/>
          <w:sz w:val="32"/>
          <w:szCs w:val="32"/>
        </w:rPr>
        <w:t>”</w:t>
      </w:r>
      <w:r w:rsidRPr="0029615D">
        <w:rPr>
          <w:rFonts w:ascii="楷体" w:eastAsia="楷体" w:hAnsi="楷体" w:cs="KaiTi"/>
          <w:sz w:val="32"/>
          <w:szCs w:val="32"/>
        </w:rPr>
        <w:t>情况摸底</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国家邮政局、省局党组提出，要坚持包容审慎原则，逐步将新</w:t>
      </w:r>
      <w:proofErr w:type="gramStart"/>
      <w:r w:rsidRPr="0029615D">
        <w:rPr>
          <w:rFonts w:ascii="仿宋_GB2312" w:eastAsia="仿宋_GB2312" w:cs="FangSong" w:hint="eastAsia"/>
          <w:sz w:val="32"/>
          <w:szCs w:val="32"/>
        </w:rPr>
        <w:t>业态新模式</w:t>
      </w:r>
      <w:proofErr w:type="gramEnd"/>
      <w:r w:rsidRPr="0029615D">
        <w:rPr>
          <w:rFonts w:ascii="仿宋_GB2312" w:eastAsia="仿宋_GB2312" w:cs="FangSong" w:hint="eastAsia"/>
          <w:sz w:val="32"/>
          <w:szCs w:val="32"/>
        </w:rPr>
        <w:t>纳入行业管理服务范畴。第四次全国经济普查，为摸清邮政业“三新”企业情况提供了重要契机。当前，开展邮政业“三新”企业管理和统计已经具备相关法规和标准方面的基础。一是《快递暂行条例》已将“其他寄递物品”纳入“快递”范畴。二是《快递业务经营许可管理办法》明确了通过互联网等信息网络经营快递业务的企业，符合相应条件可以申办快递业务经营许可。三是《国民经济行业分类注释》已将“智</w:t>
      </w:r>
      <w:r w:rsidRPr="0029615D">
        <w:rPr>
          <w:rFonts w:ascii="仿宋_GB2312" w:eastAsia="仿宋_GB2312" w:cs="FangSong" w:hint="eastAsia"/>
          <w:sz w:val="32"/>
          <w:szCs w:val="32"/>
        </w:rPr>
        <w:lastRenderedPageBreak/>
        <w:t>能快件箱运营企业提供的寄递服务”“末端代收代投服务”和“即时递送服务”纳入“邮政业”分类。因此，对于经营《邮政法》明确的信件、包裹、印刷品寄递服务的企业，应当尽快纳入邮政业管理及统计范围。</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对于经营大包裹寄递、商超递送、药品递送以及其他物品递送业务（不含外卖餐饮）的企业，应当通过此次核实认定摸清情况，为厘清管理范围提供信息支撑。</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各单位要高度重视、提高站位，坚决按照国家局和省局要求，切实做好此次核实认定工作，为下一步深入开展行业管理与统计工作奠定坚实基础。</w:t>
      </w:r>
    </w:p>
    <w:p w:rsidR="0029615D" w:rsidRPr="0029615D" w:rsidRDefault="0029615D" w:rsidP="0029615D">
      <w:pPr>
        <w:spacing w:line="580" w:lineRule="exact"/>
        <w:ind w:firstLineChars="200" w:firstLine="632"/>
        <w:rPr>
          <w:rFonts w:ascii="楷体" w:eastAsia="楷体" w:hAnsi="楷体" w:cs="KaiTi"/>
          <w:sz w:val="32"/>
          <w:szCs w:val="32"/>
        </w:rPr>
      </w:pPr>
      <w:r w:rsidRPr="0029615D">
        <w:rPr>
          <w:rFonts w:ascii="楷体" w:eastAsia="楷体" w:hAnsi="楷体" w:cs="FangSong" w:hint="eastAsia"/>
          <w:sz w:val="32"/>
          <w:szCs w:val="32"/>
        </w:rPr>
        <w:t>（</w:t>
      </w:r>
      <w:r w:rsidRPr="0029615D">
        <w:rPr>
          <w:rFonts w:ascii="楷体" w:eastAsia="楷体" w:hAnsi="楷体" w:cs="KaiTi"/>
          <w:sz w:val="32"/>
          <w:szCs w:val="32"/>
        </w:rPr>
        <w:t>二）全力以赴，共同做好邮政业“三新”单位的核实认定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通过此次核实认定，摸清现有邮政业管理与统计范围之外的邮政企业、快递企业、经营邮政通信业务企业等传统企业的基本单位名录，智能快件箱运营企业、末端</w:t>
      </w:r>
      <w:proofErr w:type="gramStart"/>
      <w:r w:rsidRPr="0029615D">
        <w:rPr>
          <w:rFonts w:ascii="仿宋_GB2312" w:eastAsia="仿宋_GB2312" w:cs="FangSong" w:hint="eastAsia"/>
          <w:sz w:val="32"/>
          <w:szCs w:val="32"/>
        </w:rPr>
        <w:t>收投型服务</w:t>
      </w:r>
      <w:proofErr w:type="gramEnd"/>
      <w:r w:rsidRPr="0029615D">
        <w:rPr>
          <w:rFonts w:ascii="仿宋_GB2312" w:eastAsia="仿宋_GB2312" w:cs="FangSong" w:hint="eastAsia"/>
          <w:sz w:val="32"/>
          <w:szCs w:val="32"/>
        </w:rPr>
        <w:t>企业、互联网快递数据服务企业(快递服务交易撮合型企业)、即时递送企业等新业</w:t>
      </w:r>
      <w:proofErr w:type="gramStart"/>
      <w:r w:rsidRPr="0029615D">
        <w:rPr>
          <w:rFonts w:ascii="仿宋_GB2312" w:eastAsia="仿宋_GB2312" w:cs="FangSong" w:hint="eastAsia"/>
          <w:sz w:val="32"/>
          <w:szCs w:val="32"/>
        </w:rPr>
        <w:t>态企</w:t>
      </w:r>
      <w:proofErr w:type="gramEnd"/>
      <w:r w:rsidRPr="0029615D">
        <w:rPr>
          <w:rFonts w:ascii="仿宋_GB2312" w:eastAsia="仿宋_GB2312" w:cs="FangSong" w:hint="eastAsia"/>
          <w:sz w:val="32"/>
          <w:szCs w:val="32"/>
        </w:rPr>
        <w:t>业的基本单位名录、分布状况，以及其他相关企业的业务种类和规模比重，为邮政业“三新”企业管理与统计奠定基础，为国家做好“三新”发展状况调查提供信息支撑。各单位要把本地区邮政业“三新”单位的核实认定作为当前一个时期的重点工作来抓，主动对接各地区经济普查办公室，</w:t>
      </w:r>
      <w:r w:rsidRPr="0029615D">
        <w:rPr>
          <w:rFonts w:ascii="仿宋_GB2312" w:eastAsia="仿宋_GB2312" w:cs="FangSong" w:hint="eastAsia"/>
          <w:sz w:val="32"/>
          <w:szCs w:val="32"/>
        </w:rPr>
        <w:lastRenderedPageBreak/>
        <w:t>建立工作机制、密切协作配合、积极开展工作。各单位要协调安排布置、培训、核实认定所需经费，抽调熟悉业务的专业人员开展此项工作，确保名录中的单位应</w:t>
      </w:r>
      <w:proofErr w:type="gramStart"/>
      <w:r w:rsidRPr="0029615D">
        <w:rPr>
          <w:rFonts w:ascii="仿宋_GB2312" w:eastAsia="仿宋_GB2312" w:cs="FangSong" w:hint="eastAsia"/>
          <w:sz w:val="32"/>
          <w:szCs w:val="32"/>
        </w:rPr>
        <w:t>核尽核</w:t>
      </w:r>
      <w:proofErr w:type="gramEnd"/>
      <w:r w:rsidRPr="0029615D">
        <w:rPr>
          <w:rFonts w:ascii="仿宋_GB2312" w:eastAsia="仿宋_GB2312" w:cs="FangSong" w:hint="eastAsia"/>
          <w:sz w:val="32"/>
          <w:szCs w:val="32"/>
        </w:rPr>
        <w:t>。对于核实认定工作中遇到的困难问题，各单位要及时上报、查找原因，市局将有针对性地采取措施，确保核实认定工作取得实效。</w:t>
      </w:r>
    </w:p>
    <w:p w:rsidR="0029615D" w:rsidRPr="00432EC1" w:rsidRDefault="0029615D" w:rsidP="0029615D">
      <w:pPr>
        <w:spacing w:line="580" w:lineRule="exact"/>
        <w:ind w:firstLineChars="200" w:firstLine="632"/>
        <w:rPr>
          <w:rFonts w:ascii="黑体" w:eastAsia="黑体" w:hAnsi="黑体" w:cs="黑体"/>
          <w:sz w:val="32"/>
          <w:szCs w:val="32"/>
        </w:rPr>
      </w:pPr>
      <w:r w:rsidRPr="00432EC1">
        <w:rPr>
          <w:rFonts w:ascii="黑体" w:eastAsia="黑体" w:hAnsi="黑体" w:cs="黑体" w:hint="eastAsia"/>
          <w:sz w:val="32"/>
          <w:szCs w:val="32"/>
        </w:rPr>
        <w:t>二</w:t>
      </w:r>
      <w:r w:rsidRPr="00432EC1">
        <w:rPr>
          <w:rFonts w:ascii="黑体" w:eastAsia="黑体" w:hAnsi="黑体" w:cs="黑体"/>
          <w:sz w:val="32"/>
          <w:szCs w:val="32"/>
        </w:rPr>
        <w:t>、</w:t>
      </w:r>
      <w:r w:rsidRPr="00432EC1">
        <w:rPr>
          <w:rFonts w:ascii="黑体" w:eastAsia="黑体" w:hAnsi="黑体" w:cs="黑体" w:hint="eastAsia"/>
          <w:sz w:val="32"/>
          <w:szCs w:val="32"/>
        </w:rPr>
        <w:t>认定</w:t>
      </w:r>
      <w:r w:rsidRPr="00432EC1">
        <w:rPr>
          <w:rFonts w:ascii="黑体" w:eastAsia="黑体" w:hAnsi="黑体" w:cs="黑体"/>
          <w:sz w:val="32"/>
          <w:szCs w:val="32"/>
        </w:rPr>
        <w:t>对象范围</w:t>
      </w:r>
      <w:r w:rsidRPr="00432EC1">
        <w:rPr>
          <w:rFonts w:ascii="黑体" w:eastAsia="黑体" w:hAnsi="黑体" w:cs="黑体" w:hint="eastAsia"/>
          <w:sz w:val="32"/>
          <w:szCs w:val="32"/>
        </w:rPr>
        <w:t>及认定标准</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纳入本次核实认定范围内的单位包括三类，类别及对应的认定标准如下：</w:t>
      </w:r>
    </w:p>
    <w:p w:rsidR="0029615D" w:rsidRPr="0029615D" w:rsidRDefault="0029615D" w:rsidP="0029615D">
      <w:pPr>
        <w:spacing w:line="580" w:lineRule="exact"/>
        <w:ind w:firstLineChars="200" w:firstLine="632"/>
        <w:rPr>
          <w:rFonts w:ascii="楷体" w:eastAsia="楷体" w:hAnsi="楷体" w:cs="KaiTi"/>
          <w:sz w:val="32"/>
          <w:szCs w:val="32"/>
        </w:rPr>
      </w:pPr>
      <w:r w:rsidRPr="0029615D">
        <w:rPr>
          <w:rFonts w:ascii="楷体" w:eastAsia="楷体" w:hAnsi="楷体" w:cs="KaiTi"/>
          <w:sz w:val="32"/>
          <w:szCs w:val="32"/>
        </w:rPr>
        <w:t>（一）传统企业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1.未纳入邮政</w:t>
      </w:r>
      <w:proofErr w:type="gramStart"/>
      <w:r w:rsidRPr="0029615D">
        <w:rPr>
          <w:rFonts w:ascii="仿宋_GB2312" w:eastAsia="仿宋_GB2312" w:cs="FangSong" w:hint="eastAsia"/>
          <w:sz w:val="32"/>
          <w:szCs w:val="32"/>
        </w:rPr>
        <w:t>业统计</w:t>
      </w:r>
      <w:proofErr w:type="gramEnd"/>
      <w:r w:rsidRPr="0029615D">
        <w:rPr>
          <w:rFonts w:ascii="仿宋_GB2312" w:eastAsia="仿宋_GB2312" w:cs="FangSong" w:hint="eastAsia"/>
          <w:sz w:val="32"/>
          <w:szCs w:val="32"/>
        </w:rPr>
        <w:t>信息系统，但为县及县以上邮政分公司或者邮政速递物流分公司、取得快递业务经营许可的法人企业及其备案分支机构、取得经营邮政通信业务许可的法人企业及其备案机构；</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2.未取得快递业务经营许可，但实际从事快递服务活动的法人企业及其分支机构；</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3.未取得经营邮政通信业务许可，但实际从事经营邮政通信业务活动的法人企业及其分支机构。</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核实认定属于传统企业的应当符合下列条件</w:t>
      </w:r>
      <w:r w:rsidRPr="0029615D">
        <w:rPr>
          <w:rFonts w:ascii="仿宋_GB2312" w:eastAsia="仿宋_GB2312" w:cs="FangSong" w:hint="eastAsia"/>
          <w:b/>
          <w:sz w:val="32"/>
          <w:szCs w:val="32"/>
        </w:rPr>
        <w:t>之一</w:t>
      </w:r>
      <w:r w:rsidRPr="0029615D">
        <w:rPr>
          <w:rFonts w:ascii="仿宋_GB2312" w:eastAsia="仿宋_GB2312" w:cs="FangSong" w:hint="eastAsia"/>
          <w:sz w:val="32"/>
          <w:szCs w:val="32"/>
        </w:rPr>
        <w:t>：</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1.属于邮政集团公司或者邮政速递物流股份有限公司下属分公司、中心局、直属单位；</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2.已经取得快递业务经营许可，但未纳入邮政</w:t>
      </w:r>
      <w:proofErr w:type="gramStart"/>
      <w:r w:rsidRPr="0029615D">
        <w:rPr>
          <w:rFonts w:ascii="仿宋_GB2312" w:eastAsia="仿宋_GB2312" w:cs="FangSong" w:hint="eastAsia"/>
          <w:sz w:val="32"/>
          <w:szCs w:val="32"/>
        </w:rPr>
        <w:t>业统计</w:t>
      </w:r>
      <w:proofErr w:type="gramEnd"/>
      <w:r w:rsidRPr="0029615D">
        <w:rPr>
          <w:rFonts w:ascii="仿宋_GB2312" w:eastAsia="仿宋_GB2312" w:cs="FangSong" w:hint="eastAsia"/>
          <w:sz w:val="32"/>
          <w:szCs w:val="32"/>
        </w:rPr>
        <w:t>信息</w:t>
      </w:r>
      <w:r w:rsidRPr="0029615D">
        <w:rPr>
          <w:rFonts w:ascii="仿宋_GB2312" w:eastAsia="仿宋_GB2312" w:cs="FangSong" w:hint="eastAsia"/>
          <w:sz w:val="32"/>
          <w:szCs w:val="32"/>
        </w:rPr>
        <w:lastRenderedPageBreak/>
        <w:t>系统的法人企业及其备案分支机构；</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3.已经取得经营邮政通信业务许可，但未纳入邮政</w:t>
      </w:r>
      <w:proofErr w:type="gramStart"/>
      <w:r w:rsidRPr="0029615D">
        <w:rPr>
          <w:rFonts w:ascii="仿宋_GB2312" w:eastAsia="仿宋_GB2312" w:cs="FangSong" w:hint="eastAsia"/>
          <w:sz w:val="32"/>
          <w:szCs w:val="32"/>
        </w:rPr>
        <w:t>业统计</w:t>
      </w:r>
      <w:proofErr w:type="gramEnd"/>
      <w:r w:rsidRPr="0029615D">
        <w:rPr>
          <w:rFonts w:ascii="仿宋_GB2312" w:eastAsia="仿宋_GB2312" w:cs="FangSong" w:hint="eastAsia"/>
          <w:sz w:val="32"/>
          <w:szCs w:val="32"/>
        </w:rPr>
        <w:t>信息系统的法人企业及其备案机构；</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4.未取得快递业务经营许可，但采用传统快递服务方式经营信件、包裹、印刷品等快速寄递服务；</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5.未取得经营邮政通信业务许可，但受邮政企业委托或者依托邮政网络资源提供信件、包裹、印刷品等寄递服务。</w:t>
      </w:r>
    </w:p>
    <w:p w:rsidR="0029615D" w:rsidRPr="0029615D" w:rsidRDefault="0029615D" w:rsidP="0029615D">
      <w:pPr>
        <w:spacing w:line="580" w:lineRule="exact"/>
        <w:ind w:firstLineChars="200" w:firstLine="632"/>
        <w:rPr>
          <w:rFonts w:ascii="楷体" w:eastAsia="楷体" w:hAnsi="楷体" w:cs="KaiTi"/>
          <w:sz w:val="32"/>
          <w:szCs w:val="32"/>
        </w:rPr>
      </w:pPr>
      <w:r w:rsidRPr="0029615D">
        <w:rPr>
          <w:rFonts w:ascii="楷体" w:eastAsia="楷体" w:hAnsi="楷体" w:cs="KaiTi"/>
          <w:sz w:val="32"/>
          <w:szCs w:val="32"/>
        </w:rPr>
        <w:t>（二）新型寄递服务企业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1.通过在公共场所设置自助设备，提供寄件和投递服务的智能快件箱运营企业；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2.为快递末端提供服务的末端</w:t>
      </w:r>
      <w:proofErr w:type="gramStart"/>
      <w:r w:rsidRPr="0029615D">
        <w:rPr>
          <w:rFonts w:ascii="仿宋_GB2312" w:eastAsia="仿宋_GB2312" w:cs="FangSong" w:hint="eastAsia"/>
          <w:sz w:val="32"/>
          <w:szCs w:val="32"/>
        </w:rPr>
        <w:t>收投型服务</w:t>
      </w:r>
      <w:proofErr w:type="gramEnd"/>
      <w:r w:rsidRPr="0029615D">
        <w:rPr>
          <w:rFonts w:ascii="仿宋_GB2312" w:eastAsia="仿宋_GB2312" w:cs="FangSong" w:hint="eastAsia"/>
          <w:sz w:val="32"/>
          <w:szCs w:val="32"/>
        </w:rPr>
        <w:t>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3.通过搭建互联网信息平台，基于快递服务数据提供相关服务的互联网快递数据服务企业(快递服务交易撮合型企业)；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4.连接即时递送供需双方，提供信件、包裹、印刷品寄递服务的即时递送企业。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核实认定属于邮政业新型寄递服务企业的应当满足下列条件：</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1.经营信件、包裹、印刷品寄递服务的服务方式与传统快递服务企业有显著区别，一般为通过互联网平台下单，网上确认用户身份，收寄后不经中间处理环节，直接投递的服务模式；</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2.所从事的寄递服务涉及收寄、分拣或者投递中一个或者</w:t>
      </w:r>
      <w:r w:rsidRPr="0029615D">
        <w:rPr>
          <w:rFonts w:ascii="仿宋_GB2312" w:eastAsia="仿宋_GB2312" w:cs="FangSong" w:hint="eastAsia"/>
          <w:sz w:val="32"/>
          <w:szCs w:val="32"/>
        </w:rPr>
        <w:lastRenderedPageBreak/>
        <w:t>一个以上环节，或者为寄递环节的整合和创新；</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3.所寄递的物品应当形成快件，封装符合《快件封装用品》系列国家标准中关于封套、包装箱、包装袋的界定，具有特定名址的运单；</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4.所处理的包裹应当满足《邮政法》中关于长、宽、高及重量等限制。</w:t>
      </w:r>
    </w:p>
    <w:p w:rsidR="0029615D" w:rsidRPr="0029615D" w:rsidRDefault="0029615D" w:rsidP="0029615D">
      <w:pPr>
        <w:spacing w:line="580" w:lineRule="exact"/>
        <w:ind w:firstLineChars="200" w:firstLine="632"/>
        <w:rPr>
          <w:rFonts w:ascii="楷体" w:eastAsia="楷体" w:hAnsi="楷体" w:cs="KaiTi"/>
          <w:sz w:val="32"/>
          <w:szCs w:val="32"/>
        </w:rPr>
      </w:pPr>
      <w:r w:rsidRPr="0029615D">
        <w:rPr>
          <w:rFonts w:ascii="楷体" w:eastAsia="楷体" w:hAnsi="楷体" w:cs="KaiTi"/>
          <w:sz w:val="32"/>
          <w:szCs w:val="32"/>
        </w:rPr>
        <w:t>（三）其他相关企业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经营大包裹寄递服务、商超递送业务、药品递送业务和其他物品递送业务（不含外卖餐饮）的企业。</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核实认定属于其他相关企业的应当满足下列条件：</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1.不符合传统企业或者新型寄递服务企业的认定条件；</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2.经营大包裹寄递服务、商超递送业务、药品递送业务或者其他物品递送业务（不含外卖餐饮）中的一类；</w:t>
      </w:r>
    </w:p>
    <w:p w:rsidR="0029615D" w:rsidRPr="0029615D" w:rsidRDefault="0029615D" w:rsidP="0029615D">
      <w:pPr>
        <w:spacing w:line="580" w:lineRule="exact"/>
        <w:ind w:firstLineChars="200" w:firstLine="632"/>
        <w:rPr>
          <w:rFonts w:ascii="仿宋_GB2312" w:eastAsia="仿宋_GB2312" w:cs="FangSong"/>
          <w:sz w:val="32"/>
          <w:szCs w:val="32"/>
        </w:rPr>
      </w:pPr>
      <w:r w:rsidRPr="0029615D">
        <w:rPr>
          <w:rFonts w:ascii="仿宋_GB2312" w:eastAsia="仿宋_GB2312" w:cs="FangSong" w:hint="eastAsia"/>
          <w:sz w:val="32"/>
          <w:szCs w:val="32"/>
        </w:rPr>
        <w:t>3.所处理的大包裹应当超过《邮政法》中关于长、宽、高及重量等限制。</w:t>
      </w:r>
    </w:p>
    <w:p w:rsidR="0029615D" w:rsidRPr="00432EC1" w:rsidRDefault="0029615D" w:rsidP="0029615D">
      <w:pPr>
        <w:spacing w:line="580" w:lineRule="exact"/>
        <w:ind w:firstLineChars="200" w:firstLine="632"/>
        <w:rPr>
          <w:rFonts w:ascii="黑体" w:eastAsia="黑体" w:hAnsi="黑体" w:cs="黑体"/>
          <w:sz w:val="32"/>
          <w:szCs w:val="32"/>
        </w:rPr>
      </w:pPr>
      <w:r w:rsidRPr="00432EC1">
        <w:rPr>
          <w:rFonts w:ascii="黑体" w:eastAsia="黑体" w:hAnsi="黑体" w:cs="黑体" w:hint="eastAsia"/>
          <w:sz w:val="32"/>
          <w:szCs w:val="32"/>
        </w:rPr>
        <w:t>三</w:t>
      </w:r>
      <w:r w:rsidRPr="00432EC1">
        <w:rPr>
          <w:rFonts w:ascii="黑体" w:eastAsia="黑体" w:hAnsi="黑体" w:cs="黑体"/>
          <w:sz w:val="32"/>
          <w:szCs w:val="32"/>
        </w:rPr>
        <w:t>、认定内容</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此次核实认定工作，针对传统企业核实认定内容包括单位所属的行业中类及小类、单位级别及单位类型。在“邮政业”大类下，将邮政企业和经营邮政通信业务企业认定为“邮政基本服务”中类，将邮政速递物流股份有限公司、快递企业及其分支机构认定为“快递服务”中类。区分邮政公司及邮政速递</w:t>
      </w:r>
      <w:r w:rsidRPr="00A76E10">
        <w:rPr>
          <w:rFonts w:ascii="仿宋_GB2312" w:eastAsia="仿宋_GB2312" w:cs="FangSong" w:hint="eastAsia"/>
          <w:sz w:val="32"/>
          <w:szCs w:val="32"/>
        </w:rPr>
        <w:lastRenderedPageBreak/>
        <w:t>物流股份有限公司下属分公司的单位级别为省公司、市公司或者县公司。区分经营快递业务的单位类型为取得快递业务经营许可法人企业、备案分支机构，及未取得快递业务经营许可法人企业、分支机构。区分经营邮政通信业务的单位类型为取得经营邮政通信业务许可法人企业、备案机构，及未取得经营邮政通信业务许可法人企业、分支机构。</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针对新型寄递服务企业主要核实认定单位名录、单位类型及业务规模。按照单位主营业务区分单位类型为智能快件箱运营企业、末端</w:t>
      </w:r>
      <w:proofErr w:type="gramStart"/>
      <w:r w:rsidRPr="00A76E10">
        <w:rPr>
          <w:rFonts w:ascii="仿宋_GB2312" w:eastAsia="仿宋_GB2312" w:cs="FangSong" w:hint="eastAsia"/>
          <w:sz w:val="32"/>
          <w:szCs w:val="32"/>
        </w:rPr>
        <w:t>收投型服务</w:t>
      </w:r>
      <w:proofErr w:type="gramEnd"/>
      <w:r w:rsidRPr="00A76E10">
        <w:rPr>
          <w:rFonts w:ascii="仿宋_GB2312" w:eastAsia="仿宋_GB2312" w:cs="FangSong" w:hint="eastAsia"/>
          <w:sz w:val="32"/>
          <w:szCs w:val="32"/>
        </w:rPr>
        <w:t>企业、互联网快递数据服务企业(快递服务交易撮合型企业)或者即时递送企业。</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针对其他相关企业主要核实认定单位名录、业务种类及其相应的业务规模。按照是否经营大包裹寄递服务、商超递送业务、药品递送业务或者其他物品递送业务（不含外卖餐饮）区分单位经营的业务种类。同时，针对每项业务规模，采取四舍五入原则归类该项业务占全部业务的比重。</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核实认定过程中，应当如实填写“邮政业‘三新’单位核实认定问卷”。</w:t>
      </w:r>
    </w:p>
    <w:p w:rsidR="0029615D" w:rsidRPr="00432EC1" w:rsidRDefault="0029615D" w:rsidP="0029615D">
      <w:pPr>
        <w:spacing w:line="580" w:lineRule="exact"/>
        <w:ind w:firstLineChars="200" w:firstLine="632"/>
        <w:rPr>
          <w:rFonts w:ascii="黑体" w:eastAsia="黑体" w:hAnsi="黑体" w:cs="黑体"/>
          <w:sz w:val="32"/>
          <w:szCs w:val="32"/>
        </w:rPr>
      </w:pPr>
      <w:r w:rsidRPr="00432EC1">
        <w:rPr>
          <w:rFonts w:ascii="黑体" w:eastAsia="黑体" w:hAnsi="黑体" w:cs="黑体" w:hint="eastAsia"/>
          <w:sz w:val="32"/>
          <w:szCs w:val="32"/>
        </w:rPr>
        <w:t>四</w:t>
      </w:r>
      <w:r w:rsidRPr="00432EC1">
        <w:rPr>
          <w:rFonts w:ascii="黑体" w:eastAsia="黑体" w:hAnsi="黑体" w:cs="黑体"/>
          <w:sz w:val="32"/>
          <w:szCs w:val="32"/>
        </w:rPr>
        <w:t>、进度安排</w:t>
      </w:r>
    </w:p>
    <w:p w:rsidR="0029615D" w:rsidRPr="00A76E10" w:rsidRDefault="0029615D" w:rsidP="0029615D">
      <w:pPr>
        <w:spacing w:line="580" w:lineRule="exact"/>
        <w:ind w:firstLineChars="200" w:firstLine="632"/>
        <w:rPr>
          <w:rFonts w:ascii="楷体" w:eastAsia="楷体" w:hAnsi="楷体" w:cs="KaiTi"/>
          <w:sz w:val="32"/>
          <w:szCs w:val="32"/>
        </w:rPr>
      </w:pPr>
      <w:r w:rsidRPr="00A76E10">
        <w:rPr>
          <w:rFonts w:ascii="楷体" w:eastAsia="楷体" w:hAnsi="楷体" w:cs="KaiTi"/>
          <w:sz w:val="32"/>
          <w:szCs w:val="32"/>
        </w:rPr>
        <w:t>（一）布置培训阶段：</w:t>
      </w:r>
      <w:r w:rsidRPr="00A76E10">
        <w:rPr>
          <w:rFonts w:ascii="楷体" w:eastAsia="楷体" w:hAnsi="楷体" w:cs="KaiTi" w:hint="eastAsia"/>
          <w:sz w:val="32"/>
          <w:szCs w:val="32"/>
        </w:rPr>
        <w:t>2019年2月</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市局将集中开展“三新”认定培训，通过培训使工作人员明确核实认定对象标准，掌握核实认定内容及方式，确保核实</w:t>
      </w:r>
      <w:r w:rsidRPr="00A76E10">
        <w:rPr>
          <w:rFonts w:ascii="仿宋_GB2312" w:eastAsia="仿宋_GB2312" w:cs="FangSong" w:hint="eastAsia"/>
          <w:sz w:val="32"/>
          <w:szCs w:val="32"/>
        </w:rPr>
        <w:lastRenderedPageBreak/>
        <w:t>认定工作取得实效。</w:t>
      </w:r>
    </w:p>
    <w:p w:rsidR="0029615D" w:rsidRPr="00A76E10" w:rsidRDefault="0029615D" w:rsidP="0029615D">
      <w:pPr>
        <w:spacing w:line="580" w:lineRule="exact"/>
        <w:ind w:firstLineChars="200" w:firstLine="632"/>
        <w:rPr>
          <w:rFonts w:ascii="楷体" w:eastAsia="楷体" w:hAnsi="楷体" w:cs="KaiTi"/>
          <w:sz w:val="32"/>
          <w:szCs w:val="32"/>
        </w:rPr>
      </w:pPr>
      <w:r w:rsidRPr="00A76E10">
        <w:rPr>
          <w:rFonts w:ascii="楷体" w:eastAsia="楷体" w:hAnsi="楷体" w:cs="KaiTi"/>
          <w:sz w:val="32"/>
          <w:szCs w:val="32"/>
        </w:rPr>
        <w:t>（</w:t>
      </w:r>
      <w:r w:rsidRPr="00A76E10">
        <w:rPr>
          <w:rFonts w:ascii="楷体" w:eastAsia="楷体" w:hAnsi="楷体" w:cs="KaiTi" w:hint="eastAsia"/>
          <w:sz w:val="32"/>
          <w:szCs w:val="32"/>
        </w:rPr>
        <w:t>二</w:t>
      </w:r>
      <w:r w:rsidRPr="00A76E10">
        <w:rPr>
          <w:rFonts w:ascii="楷体" w:eastAsia="楷体" w:hAnsi="楷体" w:cs="KaiTi"/>
          <w:sz w:val="32"/>
          <w:szCs w:val="32"/>
        </w:rPr>
        <w:t>）核实认定阶段：2019年</w:t>
      </w:r>
      <w:r w:rsidRPr="00A76E10">
        <w:rPr>
          <w:rFonts w:ascii="楷体" w:eastAsia="楷体" w:hAnsi="楷体" w:cs="KaiTi" w:hint="eastAsia"/>
          <w:sz w:val="32"/>
          <w:szCs w:val="32"/>
        </w:rPr>
        <w:t>2</w:t>
      </w:r>
      <w:r w:rsidRPr="00A76E10">
        <w:rPr>
          <w:rFonts w:ascii="楷体" w:eastAsia="楷体" w:hAnsi="楷体" w:cs="KaiTi"/>
          <w:sz w:val="32"/>
          <w:szCs w:val="32"/>
        </w:rPr>
        <w:t>月</w:t>
      </w:r>
      <w:r w:rsidRPr="00A76E10">
        <w:rPr>
          <w:rFonts w:ascii="楷体" w:eastAsia="楷体" w:hAnsi="楷体" w:cs="KaiTi" w:hint="eastAsia"/>
          <w:sz w:val="32"/>
          <w:szCs w:val="32"/>
        </w:rPr>
        <w:t>-4月</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市局收到名录后，将与市经济普查办公室联系开展核实认定工作。核实认定原则上采取实地走访被核实单位的方式，</w:t>
      </w:r>
      <w:proofErr w:type="gramStart"/>
      <w:r w:rsidRPr="00A76E10">
        <w:rPr>
          <w:rFonts w:ascii="仿宋_GB2312" w:eastAsia="仿宋_GB2312" w:cs="FangSong" w:hint="eastAsia"/>
          <w:sz w:val="32"/>
          <w:szCs w:val="32"/>
        </w:rPr>
        <w:t>日常行业</w:t>
      </w:r>
      <w:proofErr w:type="gramEnd"/>
      <w:r w:rsidRPr="00A76E10">
        <w:rPr>
          <w:rFonts w:ascii="仿宋_GB2312" w:eastAsia="仿宋_GB2312" w:cs="FangSong" w:hint="eastAsia"/>
          <w:sz w:val="32"/>
          <w:szCs w:val="32"/>
        </w:rPr>
        <w:t>管理中已经掌握情况的单位适当采取电话访谈方式获取信息。核实结束后，市局填写“邮政业‘三新’单位核实认定情况汇总表”，上报省局政策法规处。</w:t>
      </w:r>
    </w:p>
    <w:p w:rsidR="0029615D" w:rsidRPr="00A76E10" w:rsidRDefault="0029615D" w:rsidP="0029615D">
      <w:pPr>
        <w:spacing w:line="580" w:lineRule="exact"/>
        <w:ind w:firstLineChars="200" w:firstLine="632"/>
        <w:rPr>
          <w:rFonts w:ascii="楷体" w:eastAsia="楷体" w:hAnsi="楷体" w:cs="KaiTi"/>
          <w:sz w:val="32"/>
          <w:szCs w:val="32"/>
        </w:rPr>
      </w:pPr>
      <w:r w:rsidRPr="00A76E10">
        <w:rPr>
          <w:rFonts w:ascii="楷体" w:eastAsia="楷体" w:hAnsi="楷体" w:cs="KaiTi"/>
          <w:sz w:val="32"/>
          <w:szCs w:val="32"/>
        </w:rPr>
        <w:t>（</w:t>
      </w:r>
      <w:r w:rsidRPr="00A76E10">
        <w:rPr>
          <w:rFonts w:ascii="楷体" w:eastAsia="楷体" w:hAnsi="楷体" w:cs="KaiTi" w:hint="eastAsia"/>
          <w:sz w:val="32"/>
          <w:szCs w:val="32"/>
        </w:rPr>
        <w:t>三</w:t>
      </w:r>
      <w:r w:rsidRPr="00A76E10">
        <w:rPr>
          <w:rFonts w:ascii="楷体" w:eastAsia="楷体" w:hAnsi="楷体" w:cs="KaiTi"/>
          <w:sz w:val="32"/>
          <w:szCs w:val="32"/>
        </w:rPr>
        <w:t>）反馈复核阶段：2019年</w:t>
      </w:r>
      <w:r w:rsidRPr="00A76E10">
        <w:rPr>
          <w:rFonts w:ascii="楷体" w:eastAsia="楷体" w:hAnsi="楷体" w:cs="KaiTi" w:hint="eastAsia"/>
          <w:sz w:val="32"/>
          <w:szCs w:val="32"/>
        </w:rPr>
        <w:t>4</w:t>
      </w:r>
      <w:r w:rsidRPr="00A76E10">
        <w:rPr>
          <w:rFonts w:ascii="楷体" w:eastAsia="楷体" w:hAnsi="楷体" w:cs="KaiTi"/>
          <w:sz w:val="32"/>
          <w:szCs w:val="32"/>
        </w:rPr>
        <w:t>月-6月</w:t>
      </w:r>
    </w:p>
    <w:p w:rsidR="0029615D" w:rsidRPr="00A76E10" w:rsidRDefault="0029615D" w:rsidP="0029615D">
      <w:pPr>
        <w:spacing w:line="580" w:lineRule="exact"/>
        <w:ind w:firstLineChars="200" w:firstLine="632"/>
        <w:rPr>
          <w:rFonts w:ascii="仿宋_GB2312" w:eastAsia="仿宋_GB2312" w:cs="FangSong"/>
          <w:sz w:val="32"/>
          <w:szCs w:val="32"/>
        </w:rPr>
      </w:pPr>
      <w:r w:rsidRPr="00A76E10">
        <w:rPr>
          <w:rFonts w:ascii="仿宋_GB2312" w:eastAsia="仿宋_GB2312" w:cs="FangSong" w:hint="eastAsia"/>
          <w:sz w:val="32"/>
          <w:szCs w:val="32"/>
        </w:rPr>
        <w:t>国家局对各省报送的汇总表进行筛查复核，并组织部分省局选取存疑单位进行现场复核。市局将配合国家局和省局做好复核工作。</w:t>
      </w:r>
    </w:p>
    <w:p w:rsidR="0029615D" w:rsidRPr="00AC79E8" w:rsidRDefault="0029615D" w:rsidP="0029615D">
      <w:pPr>
        <w:spacing w:line="580" w:lineRule="exact"/>
        <w:ind w:firstLineChars="200" w:firstLine="632"/>
        <w:rPr>
          <w:rFonts w:ascii="黑体" w:eastAsia="黑体" w:hAnsi="黑体" w:cs="黑体"/>
          <w:sz w:val="32"/>
          <w:szCs w:val="32"/>
        </w:rPr>
      </w:pPr>
      <w:r w:rsidRPr="00AC79E8">
        <w:rPr>
          <w:rFonts w:ascii="黑体" w:eastAsia="黑体" w:hAnsi="黑体" w:cs="黑体" w:hint="eastAsia"/>
          <w:sz w:val="32"/>
          <w:szCs w:val="32"/>
        </w:rPr>
        <w:t>五</w:t>
      </w:r>
      <w:r w:rsidRPr="00AC79E8">
        <w:rPr>
          <w:rFonts w:ascii="黑体" w:eastAsia="黑体" w:hAnsi="黑体" w:cs="黑体"/>
          <w:sz w:val="32"/>
          <w:szCs w:val="32"/>
        </w:rPr>
        <w:t>、组织保障</w:t>
      </w:r>
    </w:p>
    <w:p w:rsidR="005757ED" w:rsidRPr="002951CE" w:rsidRDefault="00A76E10" w:rsidP="00282C5E">
      <w:pPr>
        <w:spacing w:line="580" w:lineRule="exact"/>
        <w:ind w:firstLineChars="200" w:firstLine="632"/>
        <w:rPr>
          <w:rFonts w:ascii="楷体" w:eastAsia="楷体" w:hAnsi="楷体" w:cs="FangSong"/>
          <w:sz w:val="32"/>
          <w:szCs w:val="32"/>
        </w:rPr>
      </w:pPr>
      <w:r w:rsidRPr="002951CE">
        <w:rPr>
          <w:rFonts w:ascii="楷体" w:eastAsia="楷体" w:hAnsi="楷体" w:cs="FangSong" w:hint="eastAsia"/>
          <w:sz w:val="32"/>
          <w:szCs w:val="32"/>
        </w:rPr>
        <w:t>（一）</w:t>
      </w:r>
      <w:r w:rsidR="0029615D" w:rsidRPr="002951CE">
        <w:rPr>
          <w:rFonts w:ascii="楷体" w:eastAsia="楷体" w:hAnsi="楷体" w:cs="FangSong" w:hint="eastAsia"/>
          <w:sz w:val="32"/>
          <w:szCs w:val="32"/>
        </w:rPr>
        <w:t>市局成立“三新认定工作领导小组”</w:t>
      </w:r>
    </w:p>
    <w:p w:rsidR="0029615D" w:rsidRPr="007945AB" w:rsidRDefault="0029615D" w:rsidP="00282C5E">
      <w:pPr>
        <w:spacing w:line="580" w:lineRule="exact"/>
        <w:ind w:firstLineChars="200" w:firstLine="632"/>
        <w:rPr>
          <w:rFonts w:ascii="仿宋_GB2312" w:eastAsia="仿宋_GB2312" w:cs="FangSong"/>
          <w:sz w:val="32"/>
          <w:szCs w:val="32"/>
        </w:rPr>
      </w:pPr>
      <w:r w:rsidRPr="007945AB">
        <w:rPr>
          <w:rFonts w:ascii="仿宋_GB2312" w:eastAsia="仿宋_GB2312" w:cs="FangSong" w:hint="eastAsia"/>
          <w:sz w:val="32"/>
          <w:szCs w:val="32"/>
        </w:rPr>
        <w:t>组成人员如下：</w:t>
      </w:r>
    </w:p>
    <w:p w:rsidR="0029615D" w:rsidRPr="007945AB" w:rsidRDefault="0029615D" w:rsidP="0029615D">
      <w:pPr>
        <w:spacing w:line="580" w:lineRule="exact"/>
        <w:ind w:firstLineChars="200" w:firstLine="632"/>
        <w:rPr>
          <w:rFonts w:ascii="仿宋_GB2312" w:eastAsia="仿宋_GB2312" w:cs="FangSong"/>
          <w:sz w:val="32"/>
          <w:szCs w:val="32"/>
        </w:rPr>
      </w:pPr>
      <w:r w:rsidRPr="007945AB">
        <w:rPr>
          <w:rFonts w:ascii="仿宋_GB2312" w:eastAsia="仿宋_GB2312" w:cs="FangSong" w:hint="eastAsia"/>
          <w:sz w:val="32"/>
          <w:szCs w:val="32"/>
        </w:rPr>
        <w:t>组</w:t>
      </w:r>
      <w:r w:rsidR="00A76E10" w:rsidRPr="007945AB">
        <w:rPr>
          <w:rFonts w:ascii="仿宋_GB2312" w:eastAsia="仿宋_GB2312" w:cs="FangSong" w:hint="eastAsia"/>
          <w:sz w:val="32"/>
          <w:szCs w:val="32"/>
        </w:rPr>
        <w:t xml:space="preserve">  </w:t>
      </w:r>
      <w:r w:rsidRPr="007945AB">
        <w:rPr>
          <w:rFonts w:ascii="仿宋_GB2312" w:eastAsia="仿宋_GB2312" w:cs="FangSong" w:hint="eastAsia"/>
          <w:sz w:val="32"/>
          <w:szCs w:val="32"/>
        </w:rPr>
        <w:t xml:space="preserve">长：黄  俊 </w:t>
      </w:r>
      <w:r w:rsidR="006A67A9">
        <w:rPr>
          <w:rFonts w:ascii="仿宋_GB2312" w:eastAsia="仿宋_GB2312" w:cs="FangSong"/>
          <w:sz w:val="32"/>
          <w:szCs w:val="32"/>
        </w:rPr>
        <w:t xml:space="preserve"> </w:t>
      </w:r>
      <w:r w:rsidR="00A76E10" w:rsidRPr="007945AB">
        <w:rPr>
          <w:rFonts w:ascii="仿宋_GB2312" w:eastAsia="仿宋_GB2312" w:hAnsi="Times New Roman" w:hint="eastAsia"/>
          <w:sz w:val="32"/>
          <w:szCs w:val="32"/>
        </w:rPr>
        <w:t>苏州市邮政管理局</w:t>
      </w:r>
      <w:r w:rsidRPr="007945AB">
        <w:rPr>
          <w:rFonts w:ascii="仿宋_GB2312" w:eastAsia="仿宋_GB2312" w:cs="FangSong" w:hint="eastAsia"/>
          <w:sz w:val="32"/>
          <w:szCs w:val="32"/>
        </w:rPr>
        <w:t>党组书记、局长</w:t>
      </w:r>
    </w:p>
    <w:p w:rsidR="0029615D" w:rsidRPr="007945AB" w:rsidRDefault="00F51E5B" w:rsidP="00F51E5B">
      <w:pPr>
        <w:spacing w:line="580" w:lineRule="exact"/>
        <w:ind w:firstLineChars="200" w:firstLine="632"/>
        <w:rPr>
          <w:rFonts w:ascii="仿宋_GB2312" w:eastAsia="仿宋_GB2312" w:hAnsi="Times New Roman"/>
          <w:sz w:val="32"/>
          <w:szCs w:val="32"/>
        </w:rPr>
      </w:pPr>
      <w:r>
        <w:rPr>
          <w:rFonts w:ascii="仿宋_GB2312" w:eastAsia="仿宋_GB2312" w:hAnsi="Times New Roman" w:hint="eastAsia"/>
          <w:sz w:val="32"/>
          <w:szCs w:val="32"/>
        </w:rPr>
        <w:t>副组长：</w:t>
      </w:r>
      <w:proofErr w:type="gramStart"/>
      <w:r w:rsidR="0029615D" w:rsidRPr="007945AB">
        <w:rPr>
          <w:rFonts w:ascii="仿宋_GB2312" w:eastAsia="仿宋_GB2312" w:hAnsi="Times New Roman" w:hint="eastAsia"/>
          <w:sz w:val="32"/>
          <w:szCs w:val="32"/>
        </w:rPr>
        <w:t>王乐勤</w:t>
      </w:r>
      <w:proofErr w:type="gramEnd"/>
      <w:r w:rsidR="0029615D" w:rsidRPr="007945AB">
        <w:rPr>
          <w:rFonts w:ascii="仿宋_GB2312" w:eastAsia="仿宋_GB2312" w:hAnsi="Times New Roman" w:hint="eastAsia"/>
          <w:sz w:val="32"/>
          <w:szCs w:val="32"/>
        </w:rPr>
        <w:t xml:space="preserve"> </w:t>
      </w:r>
      <w:r w:rsidR="006A67A9">
        <w:rPr>
          <w:rFonts w:ascii="仿宋_GB2312" w:eastAsia="仿宋_GB2312" w:hAnsi="Times New Roman"/>
          <w:sz w:val="32"/>
          <w:szCs w:val="32"/>
        </w:rPr>
        <w:t xml:space="preserve"> </w:t>
      </w:r>
      <w:r w:rsidR="0029615D" w:rsidRPr="007945AB">
        <w:rPr>
          <w:rFonts w:ascii="仿宋_GB2312" w:eastAsia="仿宋_GB2312" w:hAnsi="Times New Roman" w:hint="eastAsia"/>
          <w:sz w:val="32"/>
          <w:szCs w:val="32"/>
        </w:rPr>
        <w:t>苏州市邮政管理局党组成员、副局长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成  员：徐  </w:t>
      </w:r>
      <w:proofErr w:type="gramStart"/>
      <w:r w:rsidRPr="007945AB">
        <w:rPr>
          <w:rFonts w:ascii="仿宋_GB2312" w:eastAsia="仿宋_GB2312" w:hAnsi="Times New Roman" w:hint="eastAsia"/>
          <w:sz w:val="32"/>
          <w:szCs w:val="32"/>
        </w:rPr>
        <w:t>璐</w:t>
      </w:r>
      <w:proofErr w:type="gramEnd"/>
      <w:r w:rsidRPr="007945AB">
        <w:rPr>
          <w:rFonts w:ascii="仿宋_GB2312" w:eastAsia="仿宋_GB2312" w:hAnsi="Times New Roman" w:hint="eastAsia"/>
          <w:sz w:val="32"/>
          <w:szCs w:val="32"/>
        </w:rPr>
        <w:t xml:space="preserve">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苏州市邮政管理局办公室主任</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        张琦玮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苏州市邮政管理局市场监管处处长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        </w:t>
      </w:r>
      <w:proofErr w:type="gramStart"/>
      <w:r w:rsidRPr="007945AB">
        <w:rPr>
          <w:rFonts w:ascii="仿宋_GB2312" w:eastAsia="仿宋_GB2312" w:hAnsi="Times New Roman" w:hint="eastAsia"/>
          <w:sz w:val="32"/>
          <w:szCs w:val="32"/>
        </w:rPr>
        <w:t>乔如男</w:t>
      </w:r>
      <w:proofErr w:type="gramEnd"/>
      <w:r w:rsidR="006A67A9">
        <w:rPr>
          <w:rFonts w:ascii="仿宋_GB2312" w:eastAsia="仿宋_GB2312" w:hAnsi="Times New Roman" w:hint="eastAsia"/>
          <w:sz w:val="32"/>
          <w:szCs w:val="32"/>
        </w:rPr>
        <w:t xml:space="preserve"> </w:t>
      </w:r>
      <w:r w:rsidRPr="007945AB">
        <w:rPr>
          <w:rFonts w:ascii="仿宋_GB2312" w:eastAsia="仿宋_GB2312" w:hAnsi="Times New Roman" w:hint="eastAsia"/>
          <w:sz w:val="32"/>
          <w:szCs w:val="32"/>
        </w:rPr>
        <w:t xml:space="preserve"> 苏州市邮政管理局普遍服务处副处长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        </w:t>
      </w:r>
      <w:proofErr w:type="gramStart"/>
      <w:r w:rsidRPr="007945AB">
        <w:rPr>
          <w:rFonts w:ascii="仿宋_GB2312" w:eastAsia="仿宋_GB2312" w:hAnsi="Times New Roman" w:hint="eastAsia"/>
          <w:sz w:val="32"/>
          <w:szCs w:val="32"/>
        </w:rPr>
        <w:t>郝</w:t>
      </w:r>
      <w:proofErr w:type="gramEnd"/>
      <w:r w:rsidRPr="007945AB">
        <w:rPr>
          <w:rFonts w:ascii="仿宋_GB2312" w:eastAsia="仿宋_GB2312" w:hAnsi="Times New Roman" w:hint="eastAsia"/>
          <w:sz w:val="32"/>
          <w:szCs w:val="32"/>
        </w:rPr>
        <w:t xml:space="preserve">  磊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常熟邮政管理局局长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        朱国荣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昆山邮政管理局局长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lastRenderedPageBreak/>
        <w:t xml:space="preserve">        陈  艇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太仓邮政管理局副局长</w:t>
      </w:r>
    </w:p>
    <w:p w:rsidR="0029615D" w:rsidRPr="007945AB" w:rsidRDefault="0029615D" w:rsidP="0029615D">
      <w:pPr>
        <w:spacing w:line="580" w:lineRule="exact"/>
        <w:ind w:firstLine="630"/>
        <w:rPr>
          <w:rFonts w:ascii="仿宋_GB2312" w:eastAsia="仿宋_GB2312" w:hAnsi="Times New Roman"/>
          <w:sz w:val="32"/>
          <w:szCs w:val="32"/>
        </w:rPr>
      </w:pPr>
      <w:r w:rsidRPr="007945AB">
        <w:rPr>
          <w:rFonts w:ascii="仿宋_GB2312" w:eastAsia="仿宋_GB2312" w:hAnsi="Times New Roman" w:hint="eastAsia"/>
          <w:sz w:val="32"/>
          <w:szCs w:val="32"/>
        </w:rPr>
        <w:t xml:space="preserve">        </w:t>
      </w:r>
      <w:proofErr w:type="gramStart"/>
      <w:r w:rsidRPr="007945AB">
        <w:rPr>
          <w:rFonts w:ascii="仿宋_GB2312" w:eastAsia="仿宋_GB2312" w:hAnsi="Times New Roman" w:hint="eastAsia"/>
          <w:sz w:val="32"/>
          <w:szCs w:val="32"/>
        </w:rPr>
        <w:t>沙豫华</w:t>
      </w:r>
      <w:proofErr w:type="gramEnd"/>
      <w:r w:rsidRPr="007945AB">
        <w:rPr>
          <w:rFonts w:ascii="仿宋_GB2312" w:eastAsia="仿宋_GB2312" w:hAnsi="Times New Roman" w:hint="eastAsia"/>
          <w:sz w:val="32"/>
          <w:szCs w:val="32"/>
        </w:rPr>
        <w:t xml:space="preserve"> </w:t>
      </w:r>
      <w:r w:rsidR="006A67A9">
        <w:rPr>
          <w:rFonts w:ascii="仿宋_GB2312" w:eastAsia="仿宋_GB2312" w:hAnsi="Times New Roman"/>
          <w:sz w:val="32"/>
          <w:szCs w:val="32"/>
        </w:rPr>
        <w:t xml:space="preserve"> </w:t>
      </w:r>
      <w:r w:rsidRPr="007945AB">
        <w:rPr>
          <w:rFonts w:ascii="仿宋_GB2312" w:eastAsia="仿宋_GB2312" w:hAnsi="Times New Roman" w:hint="eastAsia"/>
          <w:sz w:val="32"/>
          <w:szCs w:val="32"/>
        </w:rPr>
        <w:t>张家港邮政管理局副局长</w:t>
      </w:r>
    </w:p>
    <w:p w:rsidR="0029615D" w:rsidRPr="007945AB" w:rsidRDefault="0029615D" w:rsidP="0029615D">
      <w:pPr>
        <w:spacing w:line="580" w:lineRule="exact"/>
        <w:ind w:firstLineChars="200" w:firstLine="632"/>
        <w:rPr>
          <w:rFonts w:ascii="仿宋_GB2312" w:eastAsia="仿宋_GB2312" w:cs="FangSong"/>
          <w:sz w:val="32"/>
          <w:szCs w:val="32"/>
        </w:rPr>
      </w:pPr>
      <w:r w:rsidRPr="007945AB">
        <w:rPr>
          <w:rFonts w:ascii="仿宋_GB2312" w:eastAsia="仿宋_GB2312" w:cs="FangSong" w:hint="eastAsia"/>
          <w:sz w:val="32"/>
          <w:szCs w:val="32"/>
        </w:rPr>
        <w:t>领导小组下设办公室，办公室设在局办公室，由徐璐兼任办公室主任，负责统筹协调“三新”认定具体工作，并向领导小组汇报。办公室成员为林国英、钱志寅、陈宇新、付利、张峥嵘、吴志国。</w:t>
      </w:r>
    </w:p>
    <w:p w:rsidR="005757ED" w:rsidRPr="002951CE" w:rsidRDefault="007945AB" w:rsidP="0029615D">
      <w:pPr>
        <w:spacing w:line="580" w:lineRule="exact"/>
        <w:ind w:firstLineChars="200" w:firstLine="632"/>
        <w:rPr>
          <w:rFonts w:ascii="楷体" w:eastAsia="楷体" w:hAnsi="楷体" w:cs="FangSong"/>
          <w:sz w:val="32"/>
          <w:szCs w:val="32"/>
        </w:rPr>
      </w:pPr>
      <w:r w:rsidRPr="002951CE">
        <w:rPr>
          <w:rFonts w:ascii="楷体" w:eastAsia="楷体" w:hAnsi="楷体" w:cs="FangSong" w:hint="eastAsia"/>
          <w:sz w:val="32"/>
          <w:szCs w:val="32"/>
        </w:rPr>
        <w:t>（二）</w:t>
      </w:r>
      <w:r w:rsidR="0029615D" w:rsidRPr="002951CE">
        <w:rPr>
          <w:rFonts w:ascii="楷体" w:eastAsia="楷体" w:hAnsi="楷体" w:cs="FangSong" w:hint="eastAsia"/>
          <w:sz w:val="32"/>
          <w:szCs w:val="32"/>
        </w:rPr>
        <w:t>工作保障</w:t>
      </w:r>
    </w:p>
    <w:p w:rsidR="0029615D" w:rsidRPr="007945AB" w:rsidRDefault="0029615D" w:rsidP="0029615D">
      <w:pPr>
        <w:spacing w:line="580" w:lineRule="exact"/>
        <w:ind w:firstLineChars="200" w:firstLine="632"/>
        <w:rPr>
          <w:rFonts w:ascii="仿宋_GB2312" w:eastAsia="仿宋_GB2312" w:cs="FangSong"/>
          <w:sz w:val="32"/>
          <w:szCs w:val="32"/>
        </w:rPr>
      </w:pPr>
      <w:r w:rsidRPr="007945AB">
        <w:rPr>
          <w:rFonts w:ascii="仿宋_GB2312" w:eastAsia="仿宋_GB2312" w:cs="FangSong" w:hint="eastAsia"/>
          <w:sz w:val="32"/>
          <w:szCs w:val="32"/>
        </w:rPr>
        <w:t>市局将结合下发名录，认真做好工作预案，与市经济普查办公室建立工作机制。要对认定工作所需经费及车辆优先予以保障，对工作人员差旅按实报销。</w:t>
      </w:r>
    </w:p>
    <w:p w:rsidR="0029615D" w:rsidRPr="00432EC1" w:rsidRDefault="0029615D" w:rsidP="0029615D">
      <w:pPr>
        <w:spacing w:line="580" w:lineRule="exact"/>
        <w:ind w:firstLineChars="200" w:firstLine="632"/>
        <w:rPr>
          <w:rFonts w:ascii="黑体" w:eastAsia="黑体" w:hAnsi="黑体" w:cs="黑体"/>
          <w:sz w:val="32"/>
          <w:szCs w:val="32"/>
        </w:rPr>
      </w:pPr>
      <w:r w:rsidRPr="00432EC1">
        <w:rPr>
          <w:rFonts w:ascii="黑体" w:eastAsia="黑体" w:hAnsi="黑体" w:cs="黑体" w:hint="eastAsia"/>
          <w:sz w:val="32"/>
          <w:szCs w:val="32"/>
        </w:rPr>
        <w:t>六</w:t>
      </w:r>
      <w:r w:rsidRPr="00432EC1">
        <w:rPr>
          <w:rFonts w:ascii="黑体" w:eastAsia="黑体" w:hAnsi="黑体" w:cs="黑体"/>
          <w:sz w:val="32"/>
          <w:szCs w:val="32"/>
        </w:rPr>
        <w:t>、资料管理</w:t>
      </w:r>
    </w:p>
    <w:p w:rsidR="0029615D" w:rsidRDefault="0029615D" w:rsidP="007945AB">
      <w:pPr>
        <w:widowControl/>
        <w:spacing w:line="580" w:lineRule="exact"/>
        <w:ind w:firstLineChars="200" w:firstLine="632"/>
        <w:jc w:val="left"/>
        <w:rPr>
          <w:rFonts w:ascii="仿宋_GB2312" w:eastAsia="仿宋_GB2312" w:cs="FangSong"/>
          <w:sz w:val="32"/>
          <w:szCs w:val="32"/>
        </w:rPr>
      </w:pPr>
      <w:r w:rsidRPr="007945AB">
        <w:rPr>
          <w:rFonts w:ascii="仿宋_GB2312" w:eastAsia="仿宋_GB2312" w:cs="FangSong" w:hint="eastAsia"/>
          <w:sz w:val="32"/>
          <w:szCs w:val="32"/>
        </w:rPr>
        <w:t>参与核实认定工作的单位和人员对被核实对象的商业秘密，要严格予以保密。核实认定过程中取得的单位和个人资料，不作为任何单位对核实认定对象实施处罚的依据。认定工作中所获资料，应及时做好存档处理。</w:t>
      </w:r>
    </w:p>
    <w:p w:rsidR="00C605EF" w:rsidRDefault="00C605EF" w:rsidP="005757ED">
      <w:pPr>
        <w:widowControl/>
        <w:spacing w:line="580" w:lineRule="exact"/>
        <w:ind w:firstLineChars="200" w:firstLine="632"/>
        <w:jc w:val="left"/>
        <w:rPr>
          <w:rFonts w:ascii="仿宋_GB2312" w:eastAsia="仿宋_GB2312" w:cs="FangSong"/>
          <w:sz w:val="32"/>
          <w:szCs w:val="32"/>
        </w:rPr>
      </w:pPr>
    </w:p>
    <w:p w:rsidR="00C605EF" w:rsidRDefault="00C605EF" w:rsidP="005757ED">
      <w:pPr>
        <w:widowControl/>
        <w:spacing w:line="580" w:lineRule="exact"/>
        <w:jc w:val="left"/>
        <w:rPr>
          <w:rFonts w:ascii="仿宋_GB2312" w:eastAsia="仿宋_GB2312" w:cs="FangSong"/>
          <w:sz w:val="32"/>
          <w:szCs w:val="32"/>
        </w:rPr>
      </w:pPr>
    </w:p>
    <w:p w:rsidR="00C605EF" w:rsidRDefault="00C605EF" w:rsidP="005757ED">
      <w:pPr>
        <w:widowControl/>
        <w:spacing w:line="580" w:lineRule="exact"/>
        <w:ind w:firstLineChars="200" w:firstLine="632"/>
        <w:jc w:val="left"/>
        <w:rPr>
          <w:rFonts w:ascii="仿宋_GB2312" w:eastAsia="仿宋_GB2312" w:cs="FangSong"/>
          <w:sz w:val="32"/>
          <w:szCs w:val="32"/>
        </w:rPr>
      </w:pPr>
    </w:p>
    <w:p w:rsidR="00C605EF" w:rsidRDefault="00C605EF" w:rsidP="005757ED">
      <w:pPr>
        <w:spacing w:line="580" w:lineRule="exact"/>
        <w:ind w:firstLineChars="1869" w:firstLine="3847"/>
        <w:rPr>
          <w:rFonts w:ascii="仿宋_GB2312" w:eastAsia="仿宋_GB2312"/>
          <w:szCs w:val="32"/>
        </w:rPr>
      </w:pPr>
    </w:p>
    <w:p w:rsidR="00C605EF" w:rsidRDefault="00C605EF" w:rsidP="00C605EF">
      <w:pPr>
        <w:ind w:firstLineChars="100" w:firstLine="206"/>
        <w:rPr>
          <w:rFonts w:ascii="Times New Roman" w:eastAsia="仿宋_GB2312" w:hAnsi="Times New Roman"/>
          <w:color w:val="000000"/>
          <w:kern w:val="0"/>
          <w:sz w:val="28"/>
          <w:szCs w:val="28"/>
        </w:rPr>
      </w:pPr>
      <w:r>
        <w:rPr>
          <w:rFonts w:hint="eastAsia"/>
          <w:noProof/>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paragraph">
                  <wp:posOffset>0</wp:posOffset>
                </wp:positionV>
                <wp:extent cx="5615940" cy="0"/>
                <wp:effectExtent l="9525" t="9525" r="13335" b="9525"/>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948F3" id="直接连接符 7" o:spid="_x0000_s1026"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42.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"/>
            </w:pict>
          </mc:Fallback>
        </mc:AlternateContent>
      </w:r>
      <w:r>
        <w:rPr>
          <w:rFonts w:ascii="仿宋_GB2312" w:eastAsia="仿宋_GB2312" w:hint="eastAsia"/>
          <w:sz w:val="28"/>
          <w:szCs w:val="28"/>
        </w:rPr>
        <w:t>抄送：</w:t>
      </w:r>
      <w:r w:rsidRPr="00432EC1">
        <w:rPr>
          <w:rFonts w:ascii="Times New Roman" w:eastAsia="仿宋_GB2312" w:hAnsi="Times New Roman" w:hint="eastAsia"/>
          <w:color w:val="000000"/>
          <w:kern w:val="0"/>
          <w:sz w:val="28"/>
          <w:szCs w:val="28"/>
        </w:rPr>
        <w:t>江苏省邮政管理局政策法规处</w:t>
      </w:r>
      <w:r>
        <w:rPr>
          <w:rFonts w:ascii="Times New Roman" w:eastAsia="仿宋_GB2312" w:hAnsi="Times New Roman" w:hint="eastAsia"/>
          <w:color w:val="000000"/>
          <w:kern w:val="0"/>
          <w:sz w:val="28"/>
          <w:szCs w:val="28"/>
        </w:rPr>
        <w:t>，苏州市第四次全国经济普查领导</w:t>
      </w:r>
    </w:p>
    <w:p w:rsidR="00C605EF" w:rsidRDefault="00C605EF" w:rsidP="00C605EF">
      <w:pPr>
        <w:ind w:firstLineChars="350" w:firstLine="965"/>
        <w:rPr>
          <w:rFonts w:ascii="仿宋_GB2312" w:eastAsia="仿宋_GB2312"/>
          <w:sz w:val="28"/>
          <w:szCs w:val="28"/>
        </w:rPr>
      </w:pPr>
      <w:r>
        <w:rPr>
          <w:rFonts w:ascii="Times New Roman" w:eastAsia="仿宋_GB2312" w:hAnsi="Times New Roman" w:hint="eastAsia"/>
          <w:color w:val="000000"/>
          <w:kern w:val="0"/>
          <w:sz w:val="28"/>
          <w:szCs w:val="28"/>
        </w:rPr>
        <w:t>小组办公室</w:t>
      </w:r>
      <w:r>
        <w:rPr>
          <w:rFonts w:ascii="仿宋_GB2312" w:eastAsia="仿宋_GB2312" w:hint="eastAsia"/>
          <w:sz w:val="28"/>
          <w:szCs w:val="28"/>
        </w:rPr>
        <w:t>。</w:t>
      </w:r>
    </w:p>
    <w:p w:rsidR="00764729" w:rsidRDefault="00764729" w:rsidP="00C605EF">
      <w:pPr>
        <w:widowControl/>
        <w:adjustRightInd w:val="0"/>
        <w:snapToGrid w:val="0"/>
        <w:spacing w:line="560" w:lineRule="exact"/>
        <w:ind w:firstLineChars="100" w:firstLine="276"/>
        <w:jc w:val="left"/>
        <w:rPr>
          <w:rFonts w:ascii="仿宋_GB2312" w:eastAsia="仿宋_GB2312"/>
          <w:sz w:val="28"/>
          <w:szCs w:val="28"/>
        </w:rPr>
      </w:pPr>
      <w:r>
        <w:rPr>
          <w:rFonts w:ascii="仿宋_GB2312" w:eastAsia="仿宋_GB2312"/>
          <w:noProof/>
          <w:sz w:val="28"/>
          <w:szCs w:val="28"/>
        </w:rPr>
        <mc:AlternateContent>
          <mc:Choice Requires="wps">
            <w:drawing>
              <wp:anchor distT="0" distB="0" distL="114300" distR="114300" simplePos="0" relativeHeight="251659776" behindDoc="0" locked="0" layoutInCell="1" allowOverlap="1" wp14:anchorId="324712FB" wp14:editId="6BAFE273">
                <wp:simplePos x="0" y="0"/>
                <wp:positionH relativeFrom="column">
                  <wp:posOffset>0</wp:posOffset>
                </wp:positionH>
                <wp:positionV relativeFrom="paragraph">
                  <wp:posOffset>396240</wp:posOffset>
                </wp:positionV>
                <wp:extent cx="5615940" cy="0"/>
                <wp:effectExtent l="9525" t="5715" r="13335" b="1333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0F861" id="直接连接符 5"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1.2pt" to="442.2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"/>
            </w:pict>
          </mc:Fallback>
        </mc:AlternateContent>
      </w:r>
      <w:r>
        <w:rPr>
          <w:rFonts w:ascii="仿宋_GB2312" w:eastAsia="仿宋_GB2312"/>
          <w:noProof/>
          <w:sz w:val="28"/>
          <w:szCs w:val="28"/>
        </w:rPr>
        <mc:AlternateContent>
          <mc:Choice Requires="wps">
            <w:drawing>
              <wp:anchor distT="0" distB="0" distL="114300" distR="114300" simplePos="0" relativeHeight="251657728" behindDoc="0" locked="0" layoutInCell="1" allowOverlap="1" wp14:anchorId="558F499E" wp14:editId="75080557">
                <wp:simplePos x="0" y="0"/>
                <wp:positionH relativeFrom="column">
                  <wp:posOffset>0</wp:posOffset>
                </wp:positionH>
                <wp:positionV relativeFrom="paragraph">
                  <wp:posOffset>0</wp:posOffset>
                </wp:positionV>
                <wp:extent cx="5615940" cy="0"/>
                <wp:effectExtent l="9525" t="9525" r="13335" b="9525"/>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CF2FD" id="直接连接符 4"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42.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"/>
            </w:pict>
          </mc:Fallback>
        </mc:AlternateContent>
      </w:r>
      <w:r w:rsidRPr="00946A6F">
        <w:rPr>
          <w:rFonts w:ascii="仿宋_GB2312" w:eastAsia="仿宋_GB2312" w:hint="eastAsia"/>
          <w:sz w:val="28"/>
          <w:szCs w:val="28"/>
        </w:rPr>
        <w:t xml:space="preserve">苏州市邮政管理局办公室             </w:t>
      </w:r>
      <w:r w:rsidR="007945AB">
        <w:rPr>
          <w:rFonts w:ascii="仿宋_GB2312" w:eastAsia="仿宋_GB2312"/>
          <w:sz w:val="28"/>
          <w:szCs w:val="28"/>
        </w:rPr>
        <w:t xml:space="preserve">  </w:t>
      </w:r>
      <w:r w:rsidRPr="00946A6F">
        <w:rPr>
          <w:rFonts w:ascii="仿宋_GB2312" w:eastAsia="仿宋_GB2312" w:hint="eastAsia"/>
          <w:sz w:val="28"/>
          <w:szCs w:val="28"/>
        </w:rPr>
        <w:t xml:space="preserve">  </w:t>
      </w:r>
      <w:bookmarkStart w:id="1" w:name="SendDate"/>
      <w:r>
        <w:rPr>
          <w:rFonts w:ascii="仿宋_GB2312" w:eastAsia="仿宋_GB2312" w:hint="eastAsia"/>
          <w:sz w:val="28"/>
          <w:szCs w:val="28"/>
        </w:rPr>
        <w:t xml:space="preserve">   201</w:t>
      </w:r>
      <w:r w:rsidR="00BD3C33">
        <w:rPr>
          <w:rFonts w:ascii="仿宋_GB2312" w:eastAsia="仿宋_GB2312" w:hint="eastAsia"/>
          <w:sz w:val="28"/>
          <w:szCs w:val="28"/>
        </w:rPr>
        <w:t>9</w:t>
      </w:r>
      <w:r w:rsidRPr="00946A6F">
        <w:rPr>
          <w:rFonts w:ascii="仿宋_GB2312" w:eastAsia="仿宋_GB2312" w:hint="eastAsia"/>
          <w:sz w:val="28"/>
          <w:szCs w:val="28"/>
        </w:rPr>
        <w:t>年</w:t>
      </w:r>
      <w:r w:rsidR="007945AB">
        <w:rPr>
          <w:rFonts w:ascii="仿宋_GB2312" w:eastAsia="仿宋_GB2312"/>
          <w:sz w:val="28"/>
          <w:szCs w:val="28"/>
        </w:rPr>
        <w:t>2</w:t>
      </w:r>
      <w:r w:rsidRPr="00946A6F">
        <w:rPr>
          <w:rFonts w:ascii="仿宋_GB2312" w:eastAsia="仿宋_GB2312" w:hint="eastAsia"/>
          <w:sz w:val="28"/>
          <w:szCs w:val="28"/>
        </w:rPr>
        <w:t>月</w:t>
      </w:r>
      <w:r w:rsidR="00BD3C33">
        <w:rPr>
          <w:rFonts w:ascii="仿宋_GB2312" w:eastAsia="仿宋_GB2312"/>
          <w:sz w:val="28"/>
          <w:szCs w:val="28"/>
        </w:rPr>
        <w:t>2</w:t>
      </w:r>
      <w:r w:rsidRPr="00946A6F">
        <w:rPr>
          <w:rFonts w:ascii="仿宋_GB2312" w:eastAsia="仿宋_GB2312" w:hint="eastAsia"/>
          <w:sz w:val="28"/>
          <w:szCs w:val="28"/>
        </w:rPr>
        <w:t>日</w:t>
      </w:r>
      <w:bookmarkEnd w:id="1"/>
      <w:r w:rsidRPr="00946A6F">
        <w:rPr>
          <w:rFonts w:ascii="仿宋_GB2312" w:eastAsia="仿宋_GB2312" w:hint="eastAsia"/>
          <w:sz w:val="28"/>
          <w:szCs w:val="28"/>
        </w:rPr>
        <w:t>印发</w:t>
      </w:r>
      <w:r>
        <w:rPr>
          <w:rFonts w:ascii="仿宋_GB2312" w:eastAsia="仿宋_GB2312" w:hint="eastAsia"/>
          <w:sz w:val="28"/>
          <w:szCs w:val="28"/>
        </w:rPr>
        <w:t xml:space="preserve"> </w:t>
      </w:r>
    </w:p>
    <w:sectPr w:rsidR="00764729" w:rsidSect="00480746">
      <w:footerReference w:type="even" r:id="rId9"/>
      <w:footerReference w:type="default" r:id="rId10"/>
      <w:pgSz w:w="11907" w:h="16839" w:code="9"/>
      <w:pgMar w:top="2098" w:right="1474" w:bottom="1985" w:left="1588" w:header="851" w:footer="1531" w:gutter="0"/>
      <w:cols w:space="425"/>
      <w:docGrid w:type="linesAndChars" w:linePitch="579" w:charSpace="-8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C7F" w:rsidRDefault="005B2C7F" w:rsidP="00F23C43">
      <w:r>
        <w:separator/>
      </w:r>
    </w:p>
  </w:endnote>
  <w:endnote w:type="continuationSeparator" w:id="0">
    <w:p w:rsidR="005B2C7F" w:rsidRDefault="005B2C7F" w:rsidP="00F23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方正仿宋简体">
    <w:altName w:val="Arial Unicode MS"/>
    <w:charset w:val="86"/>
    <w:family w:val="auto"/>
    <w:pitch w:val="variable"/>
    <w:sig w:usb0="00000000"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FangSong">
    <w:altName w:val="·..."/>
    <w:charset w:val="86"/>
    <w:family w:val="modern"/>
    <w:pitch w:val="fixed"/>
    <w:sig w:usb0="00000003" w:usb1="080E0000" w:usb2="00000010" w:usb3="00000000" w:csb0="00040001" w:csb1="00000000"/>
  </w:font>
  <w:font w:name="楷体">
    <w:panose1 w:val="02010609060101010101"/>
    <w:charset w:val="86"/>
    <w:family w:val="modern"/>
    <w:pitch w:val="fixed"/>
    <w:sig w:usb0="800002BF" w:usb1="38CF7CFA" w:usb2="00000016" w:usb3="00000000" w:csb0="00040001" w:csb1="00000000"/>
  </w:font>
  <w:font w:name="KaiTi">
    <w:altName w:val="Arial"/>
    <w:charset w:val="86"/>
    <w:family w:val="modern"/>
    <w:pitch w:val="fixed"/>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403" w:rsidRDefault="00FB5403">
    <w:pPr>
      <w:pStyle w:val="a3"/>
    </w:pPr>
    <w:r>
      <w:rPr>
        <w:rStyle w:val="a8"/>
        <w:rFonts w:hint="eastAsia"/>
        <w:sz w:val="28"/>
      </w:rPr>
      <w:t>—</w:t>
    </w:r>
    <w:r>
      <w:rPr>
        <w:rStyle w:val="a8"/>
        <w:rFonts w:ascii="宋体" w:hAnsi="宋体"/>
        <w:sz w:val="28"/>
      </w:rPr>
      <w:fldChar w:fldCharType="begin"/>
    </w:r>
    <w:r>
      <w:rPr>
        <w:rStyle w:val="a8"/>
        <w:rFonts w:ascii="宋体" w:hAnsi="宋体"/>
        <w:sz w:val="28"/>
      </w:rPr>
      <w:instrText xml:space="preserve">PAGE  </w:instrText>
    </w:r>
    <w:r>
      <w:rPr>
        <w:rStyle w:val="a8"/>
        <w:rFonts w:ascii="宋体" w:hAnsi="宋体"/>
        <w:sz w:val="28"/>
      </w:rPr>
      <w:fldChar w:fldCharType="separate"/>
    </w:r>
    <w:r w:rsidR="00FE2FFB">
      <w:rPr>
        <w:rStyle w:val="a8"/>
        <w:rFonts w:ascii="宋体" w:hAnsi="宋体"/>
        <w:noProof/>
        <w:sz w:val="28"/>
      </w:rPr>
      <w:t>2</w:t>
    </w:r>
    <w:r>
      <w:rPr>
        <w:rStyle w:val="a8"/>
        <w:rFonts w:ascii="宋体" w:hAnsi="宋体"/>
        <w:sz w:val="28"/>
      </w:rPr>
      <w:fldChar w:fldCharType="end"/>
    </w:r>
    <w:r>
      <w:rPr>
        <w:rStyle w:val="a8"/>
        <w:rFonts w:hint="eastAsia"/>
        <w:sz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79D4" w:rsidRDefault="00AF79D4" w:rsidP="00AF79D4">
    <w:pPr>
      <w:pStyle w:val="a3"/>
      <w:jc w:val="right"/>
    </w:pPr>
    <w:r>
      <w:rPr>
        <w:rStyle w:val="a8"/>
        <w:rFonts w:hint="eastAsia"/>
        <w:sz w:val="28"/>
      </w:rPr>
      <w:t>—</w:t>
    </w:r>
    <w:r w:rsidR="001501CB">
      <w:rPr>
        <w:rStyle w:val="a8"/>
        <w:rFonts w:ascii="宋体" w:hAnsi="宋体"/>
        <w:sz w:val="28"/>
      </w:rPr>
      <w:fldChar w:fldCharType="begin"/>
    </w:r>
    <w:r>
      <w:rPr>
        <w:rStyle w:val="a8"/>
        <w:rFonts w:ascii="宋体" w:hAnsi="宋体"/>
        <w:sz w:val="28"/>
      </w:rPr>
      <w:instrText xml:space="preserve">PAGE  </w:instrText>
    </w:r>
    <w:r w:rsidR="001501CB">
      <w:rPr>
        <w:rStyle w:val="a8"/>
        <w:rFonts w:ascii="宋体" w:hAnsi="宋体"/>
        <w:sz w:val="28"/>
      </w:rPr>
      <w:fldChar w:fldCharType="separate"/>
    </w:r>
    <w:r w:rsidR="00FE2FFB">
      <w:rPr>
        <w:rStyle w:val="a8"/>
        <w:rFonts w:ascii="宋体" w:hAnsi="宋体"/>
        <w:noProof/>
        <w:sz w:val="28"/>
      </w:rPr>
      <w:t>3</w:t>
    </w:r>
    <w:r w:rsidR="001501CB">
      <w:rPr>
        <w:rStyle w:val="a8"/>
        <w:rFonts w:ascii="宋体" w:hAnsi="宋体"/>
        <w:sz w:val="28"/>
      </w:rPr>
      <w:fldChar w:fldCharType="end"/>
    </w:r>
    <w:r>
      <w:rPr>
        <w:rStyle w:val="a8"/>
        <w:rFonts w:hint="eastAsia"/>
        <w:sz w:val="28"/>
      </w:rPr>
      <w:t>—</w:t>
    </w:r>
    <w:r>
      <w:rPr>
        <w:rStyle w:val="a8"/>
        <w:rFonts w:hint="eastAsia"/>
        <w:color w:val="FFFFFF"/>
        <w:sz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C7F" w:rsidRDefault="005B2C7F" w:rsidP="00F23C43">
      <w:r>
        <w:separator/>
      </w:r>
    </w:p>
  </w:footnote>
  <w:footnote w:type="continuationSeparator" w:id="0">
    <w:p w:rsidR="005B2C7F" w:rsidRDefault="005B2C7F" w:rsidP="00F23C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D4A162"/>
    <w:multiLevelType w:val="singleLevel"/>
    <w:tmpl w:val="91D4A162"/>
    <w:lvl w:ilvl="0">
      <w:start w:val="1"/>
      <w:numFmt w:val="chineseCounting"/>
      <w:suff w:val="nothing"/>
      <w:lvlText w:val="（%1）"/>
      <w:lvlJc w:val="left"/>
      <w:rPr>
        <w:rFonts w:hint="eastAsia"/>
      </w:rPr>
    </w:lvl>
  </w:abstractNum>
  <w:abstractNum w:abstractNumId="1" w15:restartNumberingAfterBreak="0">
    <w:nsid w:val="EF71AF83"/>
    <w:multiLevelType w:val="singleLevel"/>
    <w:tmpl w:val="EF71AF83"/>
    <w:lvl w:ilvl="0">
      <w:start w:val="1"/>
      <w:numFmt w:val="chineseCounting"/>
      <w:suff w:val="nothing"/>
      <w:lvlText w:val="%1、"/>
      <w:lvlJc w:val="left"/>
      <w:rPr>
        <w:rFonts w:hint="eastAsia"/>
      </w:rPr>
    </w:lvl>
  </w:abstractNum>
  <w:abstractNum w:abstractNumId="2" w15:restartNumberingAfterBreak="0">
    <w:nsid w:val="1896728E"/>
    <w:multiLevelType w:val="hybridMultilevel"/>
    <w:tmpl w:val="E5A6BE96"/>
    <w:lvl w:ilvl="0" w:tplc="7230FB8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40A4BD6"/>
    <w:multiLevelType w:val="multilevel"/>
    <w:tmpl w:val="240A4BD6"/>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4" w15:restartNumberingAfterBreak="0">
    <w:nsid w:val="46E63868"/>
    <w:multiLevelType w:val="hybridMultilevel"/>
    <w:tmpl w:val="C60C5F5C"/>
    <w:lvl w:ilvl="0" w:tplc="A5CC31AA">
      <w:start w:val="1"/>
      <w:numFmt w:val="japaneseCounting"/>
      <w:lvlText w:val="%1、"/>
      <w:lvlJc w:val="left"/>
      <w:pPr>
        <w:ind w:left="1354" w:hanging="720"/>
      </w:pPr>
      <w:rPr>
        <w:rFonts w:hint="default"/>
      </w:rPr>
    </w:lvl>
    <w:lvl w:ilvl="1" w:tplc="04090019" w:tentative="1">
      <w:start w:val="1"/>
      <w:numFmt w:val="lowerLetter"/>
      <w:lvlText w:val="%2)"/>
      <w:lvlJc w:val="left"/>
      <w:pPr>
        <w:ind w:left="1474" w:hanging="420"/>
      </w:pPr>
    </w:lvl>
    <w:lvl w:ilvl="2" w:tplc="0409001B" w:tentative="1">
      <w:start w:val="1"/>
      <w:numFmt w:val="lowerRoman"/>
      <w:lvlText w:val="%3."/>
      <w:lvlJc w:val="right"/>
      <w:pPr>
        <w:ind w:left="1894" w:hanging="420"/>
      </w:pPr>
    </w:lvl>
    <w:lvl w:ilvl="3" w:tplc="0409000F" w:tentative="1">
      <w:start w:val="1"/>
      <w:numFmt w:val="decimal"/>
      <w:lvlText w:val="%4."/>
      <w:lvlJc w:val="left"/>
      <w:pPr>
        <w:ind w:left="2314" w:hanging="420"/>
      </w:pPr>
    </w:lvl>
    <w:lvl w:ilvl="4" w:tplc="04090019" w:tentative="1">
      <w:start w:val="1"/>
      <w:numFmt w:val="lowerLetter"/>
      <w:lvlText w:val="%5)"/>
      <w:lvlJc w:val="left"/>
      <w:pPr>
        <w:ind w:left="2734" w:hanging="420"/>
      </w:pPr>
    </w:lvl>
    <w:lvl w:ilvl="5" w:tplc="0409001B" w:tentative="1">
      <w:start w:val="1"/>
      <w:numFmt w:val="lowerRoman"/>
      <w:lvlText w:val="%6."/>
      <w:lvlJc w:val="right"/>
      <w:pPr>
        <w:ind w:left="3154" w:hanging="420"/>
      </w:pPr>
    </w:lvl>
    <w:lvl w:ilvl="6" w:tplc="0409000F" w:tentative="1">
      <w:start w:val="1"/>
      <w:numFmt w:val="decimal"/>
      <w:lvlText w:val="%7."/>
      <w:lvlJc w:val="left"/>
      <w:pPr>
        <w:ind w:left="3574" w:hanging="420"/>
      </w:pPr>
    </w:lvl>
    <w:lvl w:ilvl="7" w:tplc="04090019" w:tentative="1">
      <w:start w:val="1"/>
      <w:numFmt w:val="lowerLetter"/>
      <w:lvlText w:val="%8)"/>
      <w:lvlJc w:val="left"/>
      <w:pPr>
        <w:ind w:left="3994" w:hanging="420"/>
      </w:pPr>
    </w:lvl>
    <w:lvl w:ilvl="8" w:tplc="0409001B" w:tentative="1">
      <w:start w:val="1"/>
      <w:numFmt w:val="lowerRoman"/>
      <w:lvlText w:val="%9."/>
      <w:lvlJc w:val="right"/>
      <w:pPr>
        <w:ind w:left="4414" w:hanging="420"/>
      </w:pPr>
    </w:lvl>
  </w:abstractNum>
  <w:abstractNum w:abstractNumId="5" w15:restartNumberingAfterBreak="0">
    <w:nsid w:val="7853601C"/>
    <w:multiLevelType w:val="hybridMultilevel"/>
    <w:tmpl w:val="622E1D9C"/>
    <w:lvl w:ilvl="0" w:tplc="DA220134">
      <w:start w:val="1"/>
      <w:numFmt w:val="japaneseCounting"/>
      <w:lvlText w:val="（%1）"/>
      <w:lvlJc w:val="left"/>
      <w:pPr>
        <w:ind w:left="1725" w:hanging="108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59EB"/>
    <w:rsid w:val="00001952"/>
    <w:rsid w:val="00026169"/>
    <w:rsid w:val="00032360"/>
    <w:rsid w:val="00035409"/>
    <w:rsid w:val="000404E0"/>
    <w:rsid w:val="000444AA"/>
    <w:rsid w:val="00055FF6"/>
    <w:rsid w:val="00065812"/>
    <w:rsid w:val="00071DDD"/>
    <w:rsid w:val="0007657F"/>
    <w:rsid w:val="00093763"/>
    <w:rsid w:val="000B0D4D"/>
    <w:rsid w:val="000C18C5"/>
    <w:rsid w:val="000D48CC"/>
    <w:rsid w:val="000F1915"/>
    <w:rsid w:val="00100A90"/>
    <w:rsid w:val="00111571"/>
    <w:rsid w:val="00114BBA"/>
    <w:rsid w:val="00115697"/>
    <w:rsid w:val="001322B4"/>
    <w:rsid w:val="00133D9F"/>
    <w:rsid w:val="001501CB"/>
    <w:rsid w:val="00153599"/>
    <w:rsid w:val="00166A47"/>
    <w:rsid w:val="0019716C"/>
    <w:rsid w:val="001B0403"/>
    <w:rsid w:val="001C21A0"/>
    <w:rsid w:val="001C3939"/>
    <w:rsid w:val="001D2413"/>
    <w:rsid w:val="001E4DB2"/>
    <w:rsid w:val="001E600C"/>
    <w:rsid w:val="001E6A3F"/>
    <w:rsid w:val="002072E9"/>
    <w:rsid w:val="00222B44"/>
    <w:rsid w:val="0023078E"/>
    <w:rsid w:val="00235B07"/>
    <w:rsid w:val="00240341"/>
    <w:rsid w:val="0024644A"/>
    <w:rsid w:val="00250A1D"/>
    <w:rsid w:val="0027613D"/>
    <w:rsid w:val="00276B3D"/>
    <w:rsid w:val="00277867"/>
    <w:rsid w:val="00282C5E"/>
    <w:rsid w:val="00286CF6"/>
    <w:rsid w:val="002951CE"/>
    <w:rsid w:val="0029615D"/>
    <w:rsid w:val="002C462E"/>
    <w:rsid w:val="002E5266"/>
    <w:rsid w:val="00311A3A"/>
    <w:rsid w:val="00313CD8"/>
    <w:rsid w:val="00340AF2"/>
    <w:rsid w:val="003462A7"/>
    <w:rsid w:val="0035332D"/>
    <w:rsid w:val="0035533B"/>
    <w:rsid w:val="00361AE7"/>
    <w:rsid w:val="00365323"/>
    <w:rsid w:val="00366C53"/>
    <w:rsid w:val="003676DD"/>
    <w:rsid w:val="00381A1F"/>
    <w:rsid w:val="00392D22"/>
    <w:rsid w:val="00394814"/>
    <w:rsid w:val="00394CBD"/>
    <w:rsid w:val="003A099B"/>
    <w:rsid w:val="003C701E"/>
    <w:rsid w:val="003E6691"/>
    <w:rsid w:val="003E7326"/>
    <w:rsid w:val="003F2272"/>
    <w:rsid w:val="003F7237"/>
    <w:rsid w:val="004016BE"/>
    <w:rsid w:val="00420A69"/>
    <w:rsid w:val="004240E2"/>
    <w:rsid w:val="00430581"/>
    <w:rsid w:val="00432FF2"/>
    <w:rsid w:val="00437124"/>
    <w:rsid w:val="00447743"/>
    <w:rsid w:val="004563E2"/>
    <w:rsid w:val="004614AA"/>
    <w:rsid w:val="0047196D"/>
    <w:rsid w:val="00480746"/>
    <w:rsid w:val="0048766D"/>
    <w:rsid w:val="004940B4"/>
    <w:rsid w:val="00494653"/>
    <w:rsid w:val="004A5DA4"/>
    <w:rsid w:val="004B29CB"/>
    <w:rsid w:val="004D54C1"/>
    <w:rsid w:val="004D6CC2"/>
    <w:rsid w:val="004D6EBF"/>
    <w:rsid w:val="004D73E1"/>
    <w:rsid w:val="004E085B"/>
    <w:rsid w:val="004E54DE"/>
    <w:rsid w:val="004F14FA"/>
    <w:rsid w:val="004F1CB4"/>
    <w:rsid w:val="00502E1B"/>
    <w:rsid w:val="00505747"/>
    <w:rsid w:val="0051277D"/>
    <w:rsid w:val="00514B85"/>
    <w:rsid w:val="00525ACE"/>
    <w:rsid w:val="00531C35"/>
    <w:rsid w:val="0054279F"/>
    <w:rsid w:val="00555241"/>
    <w:rsid w:val="00555699"/>
    <w:rsid w:val="0056196F"/>
    <w:rsid w:val="00573267"/>
    <w:rsid w:val="00574B35"/>
    <w:rsid w:val="005757ED"/>
    <w:rsid w:val="00577D32"/>
    <w:rsid w:val="005A5EA5"/>
    <w:rsid w:val="005B22B7"/>
    <w:rsid w:val="005B2C7F"/>
    <w:rsid w:val="005C0A94"/>
    <w:rsid w:val="005C1C7A"/>
    <w:rsid w:val="005D36C6"/>
    <w:rsid w:val="005D5654"/>
    <w:rsid w:val="005F0185"/>
    <w:rsid w:val="00626F56"/>
    <w:rsid w:val="006318FF"/>
    <w:rsid w:val="00650EFD"/>
    <w:rsid w:val="00651D67"/>
    <w:rsid w:val="006858CC"/>
    <w:rsid w:val="006870D2"/>
    <w:rsid w:val="006A52B8"/>
    <w:rsid w:val="006A67A9"/>
    <w:rsid w:val="006A68D5"/>
    <w:rsid w:val="006B22BA"/>
    <w:rsid w:val="006B77AE"/>
    <w:rsid w:val="006D4A5C"/>
    <w:rsid w:val="006D5AA0"/>
    <w:rsid w:val="006E76D4"/>
    <w:rsid w:val="006F6C6C"/>
    <w:rsid w:val="006F76A6"/>
    <w:rsid w:val="00700897"/>
    <w:rsid w:val="00715723"/>
    <w:rsid w:val="007226C1"/>
    <w:rsid w:val="0072515A"/>
    <w:rsid w:val="007259EB"/>
    <w:rsid w:val="00733915"/>
    <w:rsid w:val="00736A6E"/>
    <w:rsid w:val="00764729"/>
    <w:rsid w:val="00767C4D"/>
    <w:rsid w:val="0078614D"/>
    <w:rsid w:val="007945AB"/>
    <w:rsid w:val="007A095F"/>
    <w:rsid w:val="007A2ABA"/>
    <w:rsid w:val="007B4B22"/>
    <w:rsid w:val="007B4BF7"/>
    <w:rsid w:val="007C4646"/>
    <w:rsid w:val="007D2B69"/>
    <w:rsid w:val="007E208C"/>
    <w:rsid w:val="007E2956"/>
    <w:rsid w:val="007E3717"/>
    <w:rsid w:val="007E4BBE"/>
    <w:rsid w:val="007F2271"/>
    <w:rsid w:val="007F65DB"/>
    <w:rsid w:val="0081295E"/>
    <w:rsid w:val="00822CE2"/>
    <w:rsid w:val="00827BB0"/>
    <w:rsid w:val="008356D6"/>
    <w:rsid w:val="0083650F"/>
    <w:rsid w:val="00846BE5"/>
    <w:rsid w:val="00852D14"/>
    <w:rsid w:val="00856895"/>
    <w:rsid w:val="00860E3B"/>
    <w:rsid w:val="00861EA5"/>
    <w:rsid w:val="008648D1"/>
    <w:rsid w:val="00871D9F"/>
    <w:rsid w:val="00877039"/>
    <w:rsid w:val="00882F51"/>
    <w:rsid w:val="00884096"/>
    <w:rsid w:val="008866DD"/>
    <w:rsid w:val="008B15A1"/>
    <w:rsid w:val="008C05D6"/>
    <w:rsid w:val="008E13F3"/>
    <w:rsid w:val="008F3A78"/>
    <w:rsid w:val="00900B1B"/>
    <w:rsid w:val="00911E45"/>
    <w:rsid w:val="009237FC"/>
    <w:rsid w:val="00927D1C"/>
    <w:rsid w:val="009379E7"/>
    <w:rsid w:val="009425B0"/>
    <w:rsid w:val="009753FC"/>
    <w:rsid w:val="00983D93"/>
    <w:rsid w:val="009A204D"/>
    <w:rsid w:val="009A682D"/>
    <w:rsid w:val="009B01B6"/>
    <w:rsid w:val="009D2A80"/>
    <w:rsid w:val="009E207E"/>
    <w:rsid w:val="009F2340"/>
    <w:rsid w:val="009F3039"/>
    <w:rsid w:val="009F3559"/>
    <w:rsid w:val="009F5BD8"/>
    <w:rsid w:val="00A05B8E"/>
    <w:rsid w:val="00A073B6"/>
    <w:rsid w:val="00A201D9"/>
    <w:rsid w:val="00A332E5"/>
    <w:rsid w:val="00A43E58"/>
    <w:rsid w:val="00A44B1A"/>
    <w:rsid w:val="00A45A0C"/>
    <w:rsid w:val="00A46A40"/>
    <w:rsid w:val="00A515F3"/>
    <w:rsid w:val="00A52272"/>
    <w:rsid w:val="00A64B59"/>
    <w:rsid w:val="00A76E10"/>
    <w:rsid w:val="00A82F43"/>
    <w:rsid w:val="00A93353"/>
    <w:rsid w:val="00AA1A1E"/>
    <w:rsid w:val="00AB4265"/>
    <w:rsid w:val="00AB5A02"/>
    <w:rsid w:val="00AF6CBB"/>
    <w:rsid w:val="00AF7816"/>
    <w:rsid w:val="00AF79D4"/>
    <w:rsid w:val="00AF7D55"/>
    <w:rsid w:val="00B0501A"/>
    <w:rsid w:val="00B06764"/>
    <w:rsid w:val="00B14705"/>
    <w:rsid w:val="00B23672"/>
    <w:rsid w:val="00B5127B"/>
    <w:rsid w:val="00B51AF8"/>
    <w:rsid w:val="00B53263"/>
    <w:rsid w:val="00B60CD6"/>
    <w:rsid w:val="00B614B9"/>
    <w:rsid w:val="00B633AF"/>
    <w:rsid w:val="00B6622B"/>
    <w:rsid w:val="00B7681C"/>
    <w:rsid w:val="00B82412"/>
    <w:rsid w:val="00B82E0E"/>
    <w:rsid w:val="00B87B84"/>
    <w:rsid w:val="00BA10E7"/>
    <w:rsid w:val="00BC3E40"/>
    <w:rsid w:val="00BC418E"/>
    <w:rsid w:val="00BD014F"/>
    <w:rsid w:val="00BD3C33"/>
    <w:rsid w:val="00BD5F14"/>
    <w:rsid w:val="00BE6406"/>
    <w:rsid w:val="00BF489E"/>
    <w:rsid w:val="00BF4C8E"/>
    <w:rsid w:val="00BF6244"/>
    <w:rsid w:val="00BF720F"/>
    <w:rsid w:val="00C0357A"/>
    <w:rsid w:val="00C1251B"/>
    <w:rsid w:val="00C178CF"/>
    <w:rsid w:val="00C22E3F"/>
    <w:rsid w:val="00C23507"/>
    <w:rsid w:val="00C3142C"/>
    <w:rsid w:val="00C370C9"/>
    <w:rsid w:val="00C379E3"/>
    <w:rsid w:val="00C429F9"/>
    <w:rsid w:val="00C45DFF"/>
    <w:rsid w:val="00C52690"/>
    <w:rsid w:val="00C605EF"/>
    <w:rsid w:val="00C7350A"/>
    <w:rsid w:val="00C8070F"/>
    <w:rsid w:val="00C83E1A"/>
    <w:rsid w:val="00C97801"/>
    <w:rsid w:val="00CB1276"/>
    <w:rsid w:val="00CB7221"/>
    <w:rsid w:val="00CC3D28"/>
    <w:rsid w:val="00CE6F14"/>
    <w:rsid w:val="00CF3E77"/>
    <w:rsid w:val="00D02852"/>
    <w:rsid w:val="00D03418"/>
    <w:rsid w:val="00D34071"/>
    <w:rsid w:val="00D34331"/>
    <w:rsid w:val="00D53176"/>
    <w:rsid w:val="00D721E7"/>
    <w:rsid w:val="00D75654"/>
    <w:rsid w:val="00D83733"/>
    <w:rsid w:val="00D91A1F"/>
    <w:rsid w:val="00DA29EC"/>
    <w:rsid w:val="00DB47C0"/>
    <w:rsid w:val="00DC0038"/>
    <w:rsid w:val="00DE3651"/>
    <w:rsid w:val="00DE5E15"/>
    <w:rsid w:val="00DE6D5F"/>
    <w:rsid w:val="00E25EAE"/>
    <w:rsid w:val="00E26BEF"/>
    <w:rsid w:val="00E33E1B"/>
    <w:rsid w:val="00E47646"/>
    <w:rsid w:val="00E478CD"/>
    <w:rsid w:val="00E52C43"/>
    <w:rsid w:val="00E91575"/>
    <w:rsid w:val="00E97A56"/>
    <w:rsid w:val="00EA5902"/>
    <w:rsid w:val="00EB022D"/>
    <w:rsid w:val="00EC174C"/>
    <w:rsid w:val="00ED7EE5"/>
    <w:rsid w:val="00EE03E2"/>
    <w:rsid w:val="00EE4AFA"/>
    <w:rsid w:val="00F07CE9"/>
    <w:rsid w:val="00F10290"/>
    <w:rsid w:val="00F11FCB"/>
    <w:rsid w:val="00F13B87"/>
    <w:rsid w:val="00F1477C"/>
    <w:rsid w:val="00F15EFF"/>
    <w:rsid w:val="00F21F36"/>
    <w:rsid w:val="00F23C43"/>
    <w:rsid w:val="00F2778E"/>
    <w:rsid w:val="00F3172B"/>
    <w:rsid w:val="00F32B51"/>
    <w:rsid w:val="00F37E7C"/>
    <w:rsid w:val="00F45D53"/>
    <w:rsid w:val="00F51E5B"/>
    <w:rsid w:val="00F61CF3"/>
    <w:rsid w:val="00F62211"/>
    <w:rsid w:val="00F70B88"/>
    <w:rsid w:val="00F75879"/>
    <w:rsid w:val="00F8415F"/>
    <w:rsid w:val="00F91D29"/>
    <w:rsid w:val="00F97E64"/>
    <w:rsid w:val="00FA79A5"/>
    <w:rsid w:val="00FB5403"/>
    <w:rsid w:val="00FC19E1"/>
    <w:rsid w:val="00FD6E91"/>
    <w:rsid w:val="00FE2FFB"/>
    <w:rsid w:val="00FE7574"/>
    <w:rsid w:val="0A66157E"/>
    <w:rsid w:val="14890DC2"/>
    <w:rsid w:val="16117F30"/>
    <w:rsid w:val="190F61FF"/>
    <w:rsid w:val="1A864A39"/>
    <w:rsid w:val="1C344791"/>
    <w:rsid w:val="20460287"/>
    <w:rsid w:val="21874D1A"/>
    <w:rsid w:val="24647956"/>
    <w:rsid w:val="28E8207B"/>
    <w:rsid w:val="2E5A3740"/>
    <w:rsid w:val="2F242AA7"/>
    <w:rsid w:val="306318B3"/>
    <w:rsid w:val="338C0F03"/>
    <w:rsid w:val="347E0510"/>
    <w:rsid w:val="36D941A8"/>
    <w:rsid w:val="3CE35AFA"/>
    <w:rsid w:val="40834143"/>
    <w:rsid w:val="46030713"/>
    <w:rsid w:val="466E783D"/>
    <w:rsid w:val="47691E21"/>
    <w:rsid w:val="48D73B16"/>
    <w:rsid w:val="48DC1E55"/>
    <w:rsid w:val="4EE35BD5"/>
    <w:rsid w:val="50BF5FC7"/>
    <w:rsid w:val="51C035BC"/>
    <w:rsid w:val="55086C1C"/>
    <w:rsid w:val="56456E9C"/>
    <w:rsid w:val="5A4F5637"/>
    <w:rsid w:val="5F9A514F"/>
    <w:rsid w:val="636D1210"/>
    <w:rsid w:val="64091236"/>
    <w:rsid w:val="692625D4"/>
    <w:rsid w:val="6E9E7EA7"/>
    <w:rsid w:val="7462437E"/>
    <w:rsid w:val="75717D96"/>
    <w:rsid w:val="763D5812"/>
    <w:rsid w:val="77263D52"/>
    <w:rsid w:val="7BBA1BD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3501E"/>
  <w15:docId w15:val="{38B21B8E-1970-477C-8035-D5468173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3176"/>
    <w:pPr>
      <w:widowControl w:val="0"/>
      <w:jc w:val="both"/>
    </w:pPr>
    <w:rPr>
      <w:rFonts w:ascii="Calibri" w:eastAsia="宋体" w:hAnsi="Calibri" w:cs="Times New Roman"/>
      <w:kern w:val="2"/>
      <w:sz w:val="21"/>
      <w:szCs w:val="22"/>
    </w:rPr>
  </w:style>
  <w:style w:type="paragraph" w:styleId="1">
    <w:name w:val="heading 1"/>
    <w:basedOn w:val="a"/>
    <w:next w:val="a"/>
    <w:link w:val="10"/>
    <w:uiPriority w:val="9"/>
    <w:qFormat/>
    <w:rsid w:val="00A201D9"/>
    <w:pPr>
      <w:keepNext/>
      <w:keepLines/>
      <w:spacing w:before="340" w:after="330" w:line="578" w:lineRule="auto"/>
      <w:outlineLvl w:val="0"/>
    </w:pPr>
    <w:rPr>
      <w:b/>
      <w:bCs/>
      <w:kern w:val="44"/>
      <w:sz w:val="44"/>
      <w:szCs w:val="44"/>
    </w:rPr>
  </w:style>
  <w:style w:type="paragraph" w:styleId="2">
    <w:name w:val="heading 2"/>
    <w:basedOn w:val="a"/>
    <w:next w:val="a"/>
    <w:link w:val="21"/>
    <w:unhideWhenUsed/>
    <w:qFormat/>
    <w:rsid w:val="0072515A"/>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qFormat/>
    <w:rsid w:val="00D53176"/>
    <w:pPr>
      <w:tabs>
        <w:tab w:val="center" w:pos="4153"/>
        <w:tab w:val="right" w:pos="8306"/>
      </w:tabs>
      <w:snapToGrid w:val="0"/>
      <w:jc w:val="left"/>
    </w:pPr>
    <w:rPr>
      <w:sz w:val="18"/>
      <w:szCs w:val="18"/>
    </w:rPr>
  </w:style>
  <w:style w:type="paragraph" w:styleId="a5">
    <w:name w:val="header"/>
    <w:basedOn w:val="a"/>
    <w:link w:val="a6"/>
    <w:uiPriority w:val="99"/>
    <w:unhideWhenUsed/>
    <w:qFormat/>
    <w:rsid w:val="00D5317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sid w:val="00D53176"/>
    <w:rPr>
      <w:sz w:val="18"/>
      <w:szCs w:val="18"/>
    </w:rPr>
  </w:style>
  <w:style w:type="character" w:customStyle="1" w:styleId="a4">
    <w:name w:val="页脚 字符"/>
    <w:basedOn w:val="a0"/>
    <w:link w:val="a3"/>
    <w:uiPriority w:val="99"/>
    <w:qFormat/>
    <w:rsid w:val="00D53176"/>
    <w:rPr>
      <w:sz w:val="18"/>
      <w:szCs w:val="18"/>
    </w:rPr>
  </w:style>
  <w:style w:type="table" w:styleId="a7">
    <w:name w:val="Table Grid"/>
    <w:basedOn w:val="a1"/>
    <w:uiPriority w:val="59"/>
    <w:qFormat/>
    <w:rsid w:val="003E73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AF79D4"/>
  </w:style>
  <w:style w:type="paragraph" w:styleId="a9">
    <w:name w:val="Balloon Text"/>
    <w:basedOn w:val="a"/>
    <w:link w:val="aa"/>
    <w:uiPriority w:val="99"/>
    <w:semiHidden/>
    <w:unhideWhenUsed/>
    <w:rsid w:val="00E25EAE"/>
    <w:rPr>
      <w:sz w:val="18"/>
      <w:szCs w:val="18"/>
    </w:rPr>
  </w:style>
  <w:style w:type="character" w:customStyle="1" w:styleId="aa">
    <w:name w:val="批注框文本 字符"/>
    <w:basedOn w:val="a0"/>
    <w:link w:val="a9"/>
    <w:uiPriority w:val="99"/>
    <w:semiHidden/>
    <w:rsid w:val="00E25EAE"/>
    <w:rPr>
      <w:rFonts w:ascii="Calibri" w:eastAsia="宋体" w:hAnsi="Calibri" w:cs="Times New Roman"/>
      <w:kern w:val="2"/>
      <w:sz w:val="18"/>
      <w:szCs w:val="18"/>
    </w:rPr>
  </w:style>
  <w:style w:type="paragraph" w:styleId="ab">
    <w:name w:val="List Paragraph"/>
    <w:basedOn w:val="a"/>
    <w:uiPriority w:val="99"/>
    <w:rsid w:val="00911E45"/>
    <w:pPr>
      <w:ind w:firstLineChars="200" w:firstLine="420"/>
    </w:p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573267"/>
    <w:pPr>
      <w:widowControl/>
      <w:spacing w:after="160" w:line="240" w:lineRule="exact"/>
      <w:jc w:val="left"/>
    </w:pPr>
    <w:rPr>
      <w:rFonts w:ascii="Verdana" w:eastAsia="仿宋_GB2312" w:hAnsi="Verdana"/>
      <w:kern w:val="0"/>
      <w:sz w:val="24"/>
      <w:szCs w:val="20"/>
      <w:lang w:eastAsia="en-US"/>
    </w:rPr>
  </w:style>
  <w:style w:type="paragraph" w:styleId="ac">
    <w:name w:val="Date"/>
    <w:basedOn w:val="a"/>
    <w:next w:val="a"/>
    <w:link w:val="ad"/>
    <w:uiPriority w:val="99"/>
    <w:semiHidden/>
    <w:unhideWhenUsed/>
    <w:rsid w:val="00573267"/>
    <w:pPr>
      <w:ind w:leftChars="2500" w:left="100"/>
    </w:pPr>
  </w:style>
  <w:style w:type="character" w:customStyle="1" w:styleId="ad">
    <w:name w:val="日期 字符"/>
    <w:basedOn w:val="a0"/>
    <w:link w:val="ac"/>
    <w:uiPriority w:val="99"/>
    <w:semiHidden/>
    <w:rsid w:val="00573267"/>
    <w:rPr>
      <w:rFonts w:ascii="Calibri" w:eastAsia="宋体" w:hAnsi="Calibri" w:cs="Times New Roman"/>
      <w:kern w:val="2"/>
      <w:sz w:val="21"/>
      <w:szCs w:val="22"/>
    </w:rPr>
  </w:style>
  <w:style w:type="paragraph" w:customStyle="1" w:styleId="ae">
    <w:name w:val="·正文"/>
    <w:basedOn w:val="a"/>
    <w:qFormat/>
    <w:rsid w:val="00AB5A02"/>
    <w:pPr>
      <w:adjustRightInd w:val="0"/>
      <w:snapToGrid w:val="0"/>
      <w:spacing w:line="540" w:lineRule="exact"/>
      <w:ind w:firstLineChars="200" w:firstLine="200"/>
    </w:pPr>
    <w:rPr>
      <w:rFonts w:ascii="Times New Roman" w:eastAsia="方正仿宋简体" w:hAnsi="Times New Roman"/>
      <w:sz w:val="32"/>
      <w:szCs w:val="20"/>
    </w:rPr>
  </w:style>
  <w:style w:type="character" w:customStyle="1" w:styleId="20">
    <w:name w:val="标题 2 字符"/>
    <w:basedOn w:val="a0"/>
    <w:uiPriority w:val="9"/>
    <w:semiHidden/>
    <w:rsid w:val="0072515A"/>
    <w:rPr>
      <w:rFonts w:asciiTheme="majorHAnsi" w:eastAsiaTheme="majorEastAsia" w:hAnsiTheme="majorHAnsi" w:cstheme="majorBidi"/>
      <w:b/>
      <w:bCs/>
      <w:kern w:val="2"/>
      <w:sz w:val="32"/>
      <w:szCs w:val="32"/>
    </w:rPr>
  </w:style>
  <w:style w:type="character" w:customStyle="1" w:styleId="21">
    <w:name w:val="标题 2 字符1"/>
    <w:basedOn w:val="a0"/>
    <w:link w:val="2"/>
    <w:rsid w:val="0072515A"/>
    <w:rPr>
      <w:rFonts w:ascii="Cambria" w:eastAsia="宋体" w:hAnsi="Cambria" w:cs="Times New Roman"/>
      <w:b/>
      <w:bCs/>
      <w:kern w:val="2"/>
      <w:sz w:val="32"/>
      <w:szCs w:val="32"/>
    </w:rPr>
  </w:style>
  <w:style w:type="character" w:customStyle="1" w:styleId="10">
    <w:name w:val="标题 1 字符"/>
    <w:basedOn w:val="a0"/>
    <w:link w:val="1"/>
    <w:uiPriority w:val="9"/>
    <w:rsid w:val="00A201D9"/>
    <w:rPr>
      <w:rFonts w:ascii="Calibri" w:eastAsia="宋体" w:hAnsi="Calibri"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08991">
      <w:bodyDiv w:val="1"/>
      <w:marLeft w:val="0"/>
      <w:marRight w:val="0"/>
      <w:marTop w:val="0"/>
      <w:marBottom w:val="0"/>
      <w:divBdr>
        <w:top w:val="none" w:sz="0" w:space="0" w:color="auto"/>
        <w:left w:val="none" w:sz="0" w:space="0" w:color="auto"/>
        <w:bottom w:val="none" w:sz="0" w:space="0" w:color="auto"/>
        <w:right w:val="none" w:sz="0" w:space="0" w:color="auto"/>
      </w:divBdr>
    </w:div>
    <w:div w:id="1022435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4B3608-5378-48C9-BDBB-987601484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10</Pages>
  <Words>607</Words>
  <Characters>3461</Characters>
  <Application>Microsoft Office Word</Application>
  <DocSecurity>0</DocSecurity>
  <Lines>28</Lines>
  <Paragraphs>8</Paragraphs>
  <ScaleCrop>false</ScaleCrop>
  <Company>Microsoft</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国家邮政局文件</dc:title>
  <dc:creator>桂斌</dc:creator>
  <cp:lastModifiedBy>jing wang</cp:lastModifiedBy>
  <cp:revision>81</cp:revision>
  <cp:lastPrinted>2019-02-14T08:13:00Z</cp:lastPrinted>
  <dcterms:created xsi:type="dcterms:W3CDTF">2018-08-10T03:55:00Z</dcterms:created>
  <dcterms:modified xsi:type="dcterms:W3CDTF">2019-03-28T06:18:00Z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