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7664" w:rsidRDefault="000B7664" w:rsidP="000B7664">
      <w:pPr>
        <w:spacing w:line="580" w:lineRule="exact"/>
        <w:jc w:val="center"/>
        <w:rPr>
          <w:rFonts w:ascii="Times New Roman" w:eastAsia="方正小标宋简体" w:hAnsi="Times New Roman"/>
          <w:sz w:val="44"/>
          <w:szCs w:val="44"/>
        </w:rPr>
      </w:pPr>
    </w:p>
    <w:p w:rsidR="000B7664" w:rsidRPr="00062589" w:rsidRDefault="000B7664" w:rsidP="000B7664">
      <w:pPr>
        <w:spacing w:line="580" w:lineRule="exact"/>
        <w:jc w:val="center"/>
        <w:rPr>
          <w:rFonts w:ascii="Times New Roman" w:eastAsia="方正小标宋简体" w:hAnsi="Times New Roman"/>
          <w:sz w:val="44"/>
          <w:szCs w:val="44"/>
        </w:rPr>
      </w:pPr>
    </w:p>
    <w:p w:rsidR="000B7664" w:rsidRPr="00062589" w:rsidRDefault="000B7664" w:rsidP="000B7664">
      <w:pPr>
        <w:spacing w:line="580" w:lineRule="exact"/>
        <w:jc w:val="center"/>
        <w:rPr>
          <w:rFonts w:ascii="Times New Roman" w:eastAsia="方正小标宋简体" w:hAnsi="Times New Roman"/>
          <w:sz w:val="44"/>
          <w:szCs w:val="44"/>
        </w:rPr>
      </w:pPr>
    </w:p>
    <w:p w:rsidR="000B7664" w:rsidRPr="00330F42" w:rsidRDefault="000B7664" w:rsidP="000B7664">
      <w:pPr>
        <w:jc w:val="center"/>
        <w:rPr>
          <w:rFonts w:ascii="Times New Roman" w:eastAsia="方正小标宋简体" w:hAnsi="Times New Roman"/>
          <w:color w:val="FF0000"/>
          <w:w w:val="70"/>
          <w:sz w:val="124"/>
          <w:szCs w:val="124"/>
        </w:rPr>
      </w:pPr>
      <w:r w:rsidRPr="00330F42">
        <w:rPr>
          <w:rFonts w:ascii="Times New Roman" w:eastAsia="方正小标宋简体" w:hAnsi="Times New Roman" w:hint="eastAsia"/>
          <w:color w:val="FF0000"/>
          <w:spacing w:val="70"/>
          <w:w w:val="70"/>
          <w:sz w:val="124"/>
          <w:szCs w:val="124"/>
        </w:rPr>
        <w:t>苏州市旅游局文</w:t>
      </w:r>
      <w:r w:rsidRPr="00330F42">
        <w:rPr>
          <w:rFonts w:ascii="Times New Roman" w:eastAsia="方正小标宋简体" w:hAnsi="Times New Roman" w:hint="eastAsia"/>
          <w:color w:val="FF0000"/>
          <w:w w:val="70"/>
          <w:sz w:val="124"/>
          <w:szCs w:val="124"/>
        </w:rPr>
        <w:t>件</w:t>
      </w:r>
    </w:p>
    <w:p w:rsidR="000B7664" w:rsidRDefault="000B7664" w:rsidP="000B7664">
      <w:pPr>
        <w:jc w:val="center"/>
        <w:rPr>
          <w:rFonts w:ascii="Times New Roman" w:eastAsia="仿宋" w:hAnsi="Times New Roman"/>
          <w:sz w:val="32"/>
          <w:szCs w:val="32"/>
        </w:rPr>
      </w:pPr>
    </w:p>
    <w:p w:rsidR="000B7664" w:rsidRPr="00A453A6" w:rsidRDefault="000B7664" w:rsidP="000B7664">
      <w:pPr>
        <w:jc w:val="center"/>
        <w:rPr>
          <w:rFonts w:ascii="仿宋" w:eastAsia="仿宋" w:hAnsi="仿宋"/>
          <w:sz w:val="32"/>
          <w:szCs w:val="32"/>
        </w:rPr>
      </w:pPr>
      <w:r w:rsidRPr="00A453A6">
        <w:rPr>
          <w:rFonts w:ascii="仿宋" w:eastAsia="仿宋" w:hAnsi="仿宋" w:hint="eastAsia"/>
          <w:sz w:val="32"/>
          <w:szCs w:val="32"/>
        </w:rPr>
        <w:t>苏旅</w:t>
      </w:r>
      <w:r w:rsidR="009C76B8">
        <w:rPr>
          <w:rFonts w:ascii="仿宋" w:eastAsia="仿宋" w:hAnsi="仿宋" w:hint="eastAsia"/>
          <w:sz w:val="32"/>
          <w:szCs w:val="32"/>
        </w:rPr>
        <w:t>规</w:t>
      </w:r>
      <w:r w:rsidRPr="00A453A6">
        <w:rPr>
          <w:rFonts w:ascii="仿宋" w:eastAsia="仿宋" w:hAnsi="仿宋" w:hint="eastAsia"/>
          <w:sz w:val="32"/>
          <w:szCs w:val="32"/>
        </w:rPr>
        <w:t>〔201</w:t>
      </w:r>
      <w:r w:rsidR="009C76B8">
        <w:rPr>
          <w:rFonts w:ascii="仿宋" w:eastAsia="仿宋" w:hAnsi="仿宋" w:hint="eastAsia"/>
          <w:sz w:val="32"/>
          <w:szCs w:val="32"/>
        </w:rPr>
        <w:t>8</w:t>
      </w:r>
      <w:r w:rsidRPr="00A453A6">
        <w:rPr>
          <w:rFonts w:ascii="仿宋" w:eastAsia="仿宋" w:hAnsi="仿宋" w:hint="eastAsia"/>
          <w:sz w:val="32"/>
          <w:szCs w:val="32"/>
        </w:rPr>
        <w:t>〕</w:t>
      </w:r>
      <w:r w:rsidR="009C76B8">
        <w:rPr>
          <w:rFonts w:ascii="仿宋" w:eastAsia="仿宋" w:hAnsi="仿宋" w:hint="eastAsia"/>
          <w:sz w:val="32"/>
          <w:szCs w:val="32"/>
        </w:rPr>
        <w:t>150</w:t>
      </w:r>
      <w:r w:rsidRPr="00A453A6">
        <w:rPr>
          <w:rFonts w:ascii="仿宋" w:eastAsia="仿宋" w:hAnsi="仿宋" w:hint="eastAsia"/>
          <w:sz w:val="32"/>
          <w:szCs w:val="32"/>
        </w:rPr>
        <w:t>号</w:t>
      </w:r>
    </w:p>
    <w:p w:rsidR="000B7664" w:rsidRPr="00C30183" w:rsidRDefault="00572B23" w:rsidP="000B7664">
      <w:pPr>
        <w:spacing w:line="680" w:lineRule="exact"/>
        <w:jc w:val="center"/>
        <w:rPr>
          <w:rFonts w:ascii="Times New Roman" w:eastAsia="方正小标宋简体" w:hAnsi="Times New Roman"/>
          <w:sz w:val="32"/>
          <w:szCs w:val="32"/>
        </w:rPr>
      </w:pPr>
      <w:r>
        <w:rPr>
          <w:rFonts w:ascii="Times New Roman" w:eastAsia="方正小标宋简体" w:hAnsi="Times New Roman"/>
          <w:noProof/>
          <w:sz w:val="32"/>
          <w:szCs w:val="32"/>
        </w:rPr>
        <w:pict>
          <v:line id="直线 3" o:spid="_x0000_s1026" style="position:absolute;left:0;text-align:left;z-index:251657728" from="1.25pt,4.85pt" to="442.1pt,4.85pt" strokecolor="red" strokeweight="3pt">
            <v:fill o:detectmouseclick="t"/>
          </v:line>
        </w:pict>
      </w:r>
    </w:p>
    <w:p w:rsidR="000B7664" w:rsidRDefault="000B7664" w:rsidP="000B7664">
      <w:pPr>
        <w:spacing w:line="680" w:lineRule="exact"/>
        <w:jc w:val="center"/>
        <w:rPr>
          <w:rFonts w:ascii="Times New Roman" w:eastAsia="方正小标宋简体" w:hAnsi="Times New Roman"/>
          <w:sz w:val="32"/>
          <w:szCs w:val="32"/>
        </w:rPr>
      </w:pPr>
    </w:p>
    <w:p w:rsidR="009C76B8" w:rsidRPr="009C76B8" w:rsidRDefault="009C76B8" w:rsidP="009C76B8">
      <w:pPr>
        <w:spacing w:line="580" w:lineRule="exact"/>
        <w:jc w:val="center"/>
        <w:rPr>
          <w:rFonts w:ascii="Times New Roman" w:eastAsia="方正小标宋简体" w:hAnsi="Times New Roman"/>
          <w:sz w:val="44"/>
          <w:szCs w:val="44"/>
        </w:rPr>
      </w:pPr>
      <w:r w:rsidRPr="009C76B8">
        <w:rPr>
          <w:rFonts w:ascii="Times New Roman" w:eastAsia="方正小标宋简体" w:hAnsi="Times New Roman" w:hint="eastAsia"/>
          <w:sz w:val="44"/>
          <w:szCs w:val="44"/>
        </w:rPr>
        <w:t>关于开展</w:t>
      </w:r>
      <w:r w:rsidRPr="009C76B8">
        <w:rPr>
          <w:rFonts w:ascii="Times New Roman" w:eastAsia="方正小标宋简体" w:hAnsi="Times New Roman" w:hint="eastAsia"/>
          <w:sz w:val="44"/>
          <w:szCs w:val="44"/>
        </w:rPr>
        <w:t>2018</w:t>
      </w:r>
      <w:r w:rsidRPr="009C76B8">
        <w:rPr>
          <w:rFonts w:ascii="Times New Roman" w:eastAsia="方正小标宋简体" w:hAnsi="Times New Roman" w:hint="eastAsia"/>
          <w:sz w:val="44"/>
          <w:szCs w:val="44"/>
        </w:rPr>
        <w:t>年度苏州市优秀旅游</w:t>
      </w:r>
    </w:p>
    <w:p w:rsidR="009C76B8" w:rsidRPr="009C76B8" w:rsidRDefault="009C76B8" w:rsidP="009C76B8">
      <w:pPr>
        <w:spacing w:line="580" w:lineRule="exact"/>
        <w:jc w:val="center"/>
        <w:rPr>
          <w:rFonts w:ascii="Times New Roman" w:eastAsia="方正小标宋简体" w:hAnsi="Times New Roman"/>
          <w:sz w:val="44"/>
          <w:szCs w:val="44"/>
        </w:rPr>
      </w:pPr>
      <w:r w:rsidRPr="009C76B8">
        <w:rPr>
          <w:rFonts w:ascii="Times New Roman" w:eastAsia="方正小标宋简体" w:hAnsi="Times New Roman" w:hint="eastAsia"/>
          <w:sz w:val="44"/>
          <w:szCs w:val="44"/>
        </w:rPr>
        <w:t>咨询服务机构评选工作的通知</w:t>
      </w:r>
    </w:p>
    <w:p w:rsidR="009C76B8" w:rsidRPr="00F7251A" w:rsidRDefault="009C76B8" w:rsidP="009C76B8">
      <w:pPr>
        <w:spacing w:line="580" w:lineRule="exact"/>
        <w:jc w:val="center"/>
        <w:rPr>
          <w:rFonts w:ascii="黑体" w:eastAsia="黑体" w:hAnsi="黑体"/>
          <w:b/>
          <w:color w:val="000000"/>
          <w:sz w:val="44"/>
          <w:szCs w:val="44"/>
        </w:rPr>
      </w:pPr>
    </w:p>
    <w:p w:rsidR="009C76B8" w:rsidRPr="009C76B8" w:rsidRDefault="009C76B8" w:rsidP="009C76B8">
      <w:pPr>
        <w:spacing w:line="576" w:lineRule="exact"/>
        <w:rPr>
          <w:rFonts w:ascii="仿宋" w:eastAsia="仿宋" w:hAnsi="仿宋"/>
          <w:sz w:val="32"/>
          <w:szCs w:val="32"/>
        </w:rPr>
      </w:pPr>
      <w:r w:rsidRPr="009C76B8">
        <w:rPr>
          <w:rFonts w:ascii="仿宋" w:eastAsia="仿宋" w:hAnsi="仿宋" w:hint="eastAsia"/>
          <w:sz w:val="32"/>
          <w:szCs w:val="32"/>
        </w:rPr>
        <w:t>各市、区旅游行政主管部门：</w:t>
      </w:r>
    </w:p>
    <w:p w:rsidR="009C76B8" w:rsidRPr="009C76B8"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随着全域旅游时代到来，旅游咨询服务体系的重要性日益凸显。为加快我市旅游咨询服务体系建设步伐，完善服务标准，创新服务体系建设，根据《中共苏州市委苏州市人民政府关于实施全域旅游发展战略打造国际文化旅游胜地的若干意见》（苏委发〔2017〕11</w:t>
      </w:r>
      <w:r w:rsidR="00A73FAB">
        <w:rPr>
          <w:rFonts w:ascii="仿宋" w:eastAsia="仿宋" w:hAnsi="仿宋" w:hint="eastAsia"/>
          <w:sz w:val="32"/>
          <w:szCs w:val="32"/>
        </w:rPr>
        <w:t>号）</w:t>
      </w:r>
      <w:r w:rsidR="006132F2">
        <w:rPr>
          <w:rFonts w:ascii="仿宋" w:eastAsia="仿宋" w:hAnsi="仿宋" w:hint="eastAsia"/>
          <w:sz w:val="32"/>
          <w:szCs w:val="32"/>
        </w:rPr>
        <w:t>、</w:t>
      </w:r>
      <w:r w:rsidRPr="009C76B8">
        <w:rPr>
          <w:rFonts w:ascii="仿宋" w:eastAsia="仿宋" w:hAnsi="仿宋" w:hint="eastAsia"/>
          <w:sz w:val="32"/>
          <w:szCs w:val="32"/>
        </w:rPr>
        <w:t>《关于印发&lt;苏州市全域旅游发展配套政策实施细则&gt;的通知》（苏旅办〔2017〕100号）等文件精神，按照</w:t>
      </w:r>
      <w:r w:rsidRPr="009C76B8">
        <w:rPr>
          <w:rFonts w:ascii="仿宋" w:eastAsia="仿宋" w:hAnsi="仿宋" w:hint="eastAsia"/>
          <w:sz w:val="32"/>
          <w:szCs w:val="32"/>
        </w:rPr>
        <w:lastRenderedPageBreak/>
        <w:t>“总量控制、统筹安排、突出重点、扶优扶强、绩效优先”的原则，现决定开展2018年度苏州市旅游咨询服务机构评选奖励工作，现将相关事项通知如下：</w:t>
      </w:r>
    </w:p>
    <w:p w:rsidR="009C76B8" w:rsidRPr="009C76B8" w:rsidRDefault="009C76B8" w:rsidP="009C76B8">
      <w:pPr>
        <w:spacing w:line="576" w:lineRule="exact"/>
        <w:ind w:firstLineChars="200" w:firstLine="640"/>
        <w:rPr>
          <w:rFonts w:ascii="黑体" w:eastAsia="黑体" w:hAnsi="黑体"/>
          <w:sz w:val="32"/>
          <w:szCs w:val="32"/>
        </w:rPr>
      </w:pPr>
      <w:r w:rsidRPr="009C76B8">
        <w:rPr>
          <w:rFonts w:ascii="黑体" w:eastAsia="黑体" w:hAnsi="黑体" w:hint="eastAsia"/>
          <w:sz w:val="32"/>
          <w:szCs w:val="32"/>
        </w:rPr>
        <w:t>一、评选方式</w:t>
      </w:r>
    </w:p>
    <w:p w:rsidR="009C76B8" w:rsidRPr="009C76B8"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各市、区旅游部门负责征集、推荐本辖区优秀旅游咨询服务机构，并统一报送至苏州市旅游局。</w:t>
      </w:r>
    </w:p>
    <w:p w:rsidR="009C76B8" w:rsidRPr="009C76B8" w:rsidRDefault="009C76B8" w:rsidP="009C76B8">
      <w:pPr>
        <w:spacing w:line="576" w:lineRule="exact"/>
        <w:ind w:firstLineChars="200" w:firstLine="640"/>
        <w:rPr>
          <w:rFonts w:ascii="黑体" w:eastAsia="黑体" w:hAnsi="黑体"/>
          <w:sz w:val="32"/>
          <w:szCs w:val="32"/>
        </w:rPr>
      </w:pPr>
      <w:r w:rsidRPr="009C76B8">
        <w:rPr>
          <w:rFonts w:ascii="黑体" w:eastAsia="黑体" w:hAnsi="黑体" w:hint="eastAsia"/>
          <w:sz w:val="32"/>
          <w:szCs w:val="32"/>
        </w:rPr>
        <w:t>二、评选时间</w:t>
      </w:r>
    </w:p>
    <w:p w:rsidR="009C76B8" w:rsidRPr="009C76B8"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11月27日前上报苏州市优秀旅游咨询服务机构申报表（见附件2）。12月14日前由评审工作委员会进行初审确定候选名单，并结合实际情况进行实地抽查，组织评审，公示，确定入围名单。</w:t>
      </w:r>
    </w:p>
    <w:p w:rsidR="009C76B8" w:rsidRPr="009C76B8" w:rsidRDefault="009C76B8" w:rsidP="009C76B8">
      <w:pPr>
        <w:spacing w:line="576" w:lineRule="exact"/>
        <w:ind w:firstLineChars="200" w:firstLine="640"/>
        <w:rPr>
          <w:rFonts w:ascii="黑体" w:eastAsia="黑体" w:hAnsi="黑体"/>
          <w:sz w:val="32"/>
          <w:szCs w:val="32"/>
        </w:rPr>
      </w:pPr>
      <w:r w:rsidRPr="009C76B8">
        <w:rPr>
          <w:rFonts w:ascii="黑体" w:eastAsia="黑体" w:hAnsi="黑体" w:hint="eastAsia"/>
          <w:sz w:val="32"/>
          <w:szCs w:val="32"/>
        </w:rPr>
        <w:t>三、评选要求</w:t>
      </w:r>
    </w:p>
    <w:p w:rsidR="009C76B8" w:rsidRPr="009C76B8"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1．各市、区旅游行政主管部门严格按照《苏州市旅游咨询服务机构评选奖励管理办法》（见附件1），做好宣传发动，加强工作指导。</w:t>
      </w:r>
    </w:p>
    <w:p w:rsidR="00A73FAB"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2．切实把好申报质量，确保项目材料真实可靠，申报项目具有较好的引领、示范、推广效应。</w:t>
      </w:r>
    </w:p>
    <w:p w:rsidR="00A73FAB" w:rsidRPr="009C76B8" w:rsidRDefault="00A73FAB" w:rsidP="009C76B8">
      <w:pPr>
        <w:spacing w:line="576" w:lineRule="exact"/>
        <w:ind w:firstLineChars="200" w:firstLine="640"/>
        <w:rPr>
          <w:rFonts w:ascii="仿宋" w:eastAsia="仿宋" w:hAnsi="仿宋"/>
          <w:sz w:val="32"/>
          <w:szCs w:val="32"/>
        </w:rPr>
      </w:pPr>
    </w:p>
    <w:p w:rsidR="006132F2"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联系人：潘芳芬</w:t>
      </w:r>
    </w:p>
    <w:p w:rsidR="006132F2"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电话：</w:t>
      </w:r>
      <w:r>
        <w:rPr>
          <w:rFonts w:ascii="仿宋" w:eastAsia="仿宋" w:hAnsi="仿宋"/>
          <w:sz w:val="32"/>
          <w:szCs w:val="32"/>
        </w:rPr>
        <w:t>0512</w:t>
      </w:r>
      <w:r>
        <w:rPr>
          <w:rFonts w:ascii="仿宋" w:eastAsia="仿宋" w:hAnsi="仿宋" w:hint="eastAsia"/>
          <w:sz w:val="32"/>
          <w:szCs w:val="32"/>
        </w:rPr>
        <w:t>－</w:t>
      </w:r>
      <w:r w:rsidRPr="009C76B8">
        <w:rPr>
          <w:rFonts w:ascii="仿宋" w:eastAsia="仿宋" w:hAnsi="仿宋"/>
          <w:sz w:val="32"/>
          <w:szCs w:val="32"/>
        </w:rPr>
        <w:t>65305887</w:t>
      </w:r>
      <w:r>
        <w:rPr>
          <w:rFonts w:ascii="仿宋" w:eastAsia="仿宋" w:hAnsi="仿宋" w:hint="eastAsia"/>
          <w:sz w:val="32"/>
          <w:szCs w:val="32"/>
        </w:rPr>
        <w:t>，</w:t>
      </w:r>
      <w:r w:rsidRPr="009C76B8">
        <w:rPr>
          <w:rFonts w:ascii="仿宋" w:eastAsia="仿宋" w:hAnsi="仿宋"/>
          <w:sz w:val="32"/>
          <w:szCs w:val="32"/>
        </w:rPr>
        <w:t>18625242270</w:t>
      </w:r>
    </w:p>
    <w:p w:rsidR="009C76B8" w:rsidRPr="006132F2"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t>邮箱：</w:t>
      </w:r>
      <w:r w:rsidRPr="009C76B8">
        <w:rPr>
          <w:rFonts w:ascii="仿宋" w:eastAsia="仿宋" w:hAnsi="仿宋"/>
          <w:sz w:val="32"/>
          <w:szCs w:val="32"/>
        </w:rPr>
        <w:t>253501239@qq.com</w:t>
      </w:r>
    </w:p>
    <w:p w:rsidR="00A73FAB" w:rsidRPr="009C76B8" w:rsidRDefault="00A73FAB" w:rsidP="009C76B8">
      <w:pPr>
        <w:spacing w:line="576" w:lineRule="exact"/>
        <w:ind w:firstLineChars="200" w:firstLine="640"/>
        <w:rPr>
          <w:rFonts w:ascii="仿宋" w:eastAsia="仿宋" w:hAnsi="仿宋"/>
          <w:sz w:val="32"/>
          <w:szCs w:val="32"/>
        </w:rPr>
      </w:pPr>
    </w:p>
    <w:p w:rsidR="009C76B8" w:rsidRPr="009C76B8" w:rsidRDefault="009C76B8" w:rsidP="009C76B8">
      <w:pPr>
        <w:spacing w:line="576" w:lineRule="exact"/>
        <w:ind w:firstLineChars="200" w:firstLine="640"/>
        <w:rPr>
          <w:rFonts w:ascii="仿宋" w:eastAsia="仿宋" w:hAnsi="仿宋"/>
          <w:sz w:val="32"/>
          <w:szCs w:val="32"/>
        </w:rPr>
      </w:pPr>
      <w:r w:rsidRPr="009C76B8">
        <w:rPr>
          <w:rFonts w:ascii="仿宋" w:eastAsia="仿宋" w:hAnsi="仿宋" w:hint="eastAsia"/>
          <w:sz w:val="32"/>
          <w:szCs w:val="32"/>
        </w:rPr>
        <w:lastRenderedPageBreak/>
        <w:t>附件：1．苏州市旅游咨询服务机构评选奖励管理办法</w:t>
      </w:r>
    </w:p>
    <w:p w:rsidR="009C76B8" w:rsidRPr="009C76B8" w:rsidRDefault="009C76B8" w:rsidP="009C76B8">
      <w:pPr>
        <w:spacing w:line="576" w:lineRule="exact"/>
        <w:ind w:firstLineChars="510" w:firstLine="1632"/>
        <w:rPr>
          <w:rFonts w:ascii="仿宋" w:eastAsia="仿宋" w:hAnsi="仿宋"/>
          <w:sz w:val="32"/>
          <w:szCs w:val="32"/>
        </w:rPr>
      </w:pPr>
      <w:r w:rsidRPr="009C76B8">
        <w:rPr>
          <w:rFonts w:ascii="仿宋" w:eastAsia="仿宋" w:hAnsi="仿宋" w:hint="eastAsia"/>
          <w:sz w:val="32"/>
          <w:szCs w:val="32"/>
        </w:rPr>
        <w:t>2．苏州市优秀旅游咨询服务机构申报表</w:t>
      </w:r>
    </w:p>
    <w:p w:rsidR="009C76B8" w:rsidRDefault="009C76B8" w:rsidP="009C76B8">
      <w:pPr>
        <w:spacing w:line="576" w:lineRule="exact"/>
        <w:ind w:firstLineChars="510" w:firstLine="1632"/>
        <w:rPr>
          <w:rFonts w:ascii="仿宋" w:eastAsia="仿宋" w:hAnsi="仿宋"/>
          <w:sz w:val="32"/>
          <w:szCs w:val="32"/>
        </w:rPr>
      </w:pPr>
      <w:r>
        <w:rPr>
          <w:rFonts w:ascii="仿宋" w:eastAsia="仿宋" w:hAnsi="仿宋" w:hint="eastAsia"/>
          <w:sz w:val="32"/>
          <w:szCs w:val="32"/>
        </w:rPr>
        <w:t>3．</w:t>
      </w:r>
      <w:r w:rsidRPr="009C76B8">
        <w:rPr>
          <w:rFonts w:ascii="仿宋" w:eastAsia="仿宋" w:hAnsi="仿宋" w:hint="eastAsia"/>
          <w:sz w:val="32"/>
          <w:szCs w:val="32"/>
        </w:rPr>
        <w:t>2018年苏州市旅游咨询服务机构考核实施细则</w:t>
      </w:r>
    </w:p>
    <w:p w:rsidR="009C76B8" w:rsidRDefault="009C76B8" w:rsidP="009C76B8">
      <w:pPr>
        <w:spacing w:line="576" w:lineRule="exact"/>
        <w:ind w:firstLineChars="510" w:firstLine="1632"/>
        <w:rPr>
          <w:rFonts w:ascii="仿宋" w:eastAsia="仿宋" w:hAnsi="仿宋"/>
          <w:sz w:val="32"/>
          <w:szCs w:val="32"/>
        </w:rPr>
      </w:pPr>
    </w:p>
    <w:p w:rsidR="009C76B8" w:rsidRDefault="009C76B8" w:rsidP="009C76B8">
      <w:pPr>
        <w:spacing w:line="576" w:lineRule="exact"/>
        <w:ind w:firstLineChars="510" w:firstLine="1632"/>
        <w:rPr>
          <w:rFonts w:ascii="仿宋" w:eastAsia="仿宋" w:hAnsi="仿宋"/>
          <w:sz w:val="32"/>
          <w:szCs w:val="32"/>
        </w:rPr>
      </w:pPr>
    </w:p>
    <w:p w:rsidR="009C76B8" w:rsidRPr="009C76B8" w:rsidRDefault="009C76B8" w:rsidP="009C76B8">
      <w:pPr>
        <w:spacing w:line="576" w:lineRule="exact"/>
        <w:ind w:firstLineChars="510" w:firstLine="1632"/>
        <w:rPr>
          <w:rFonts w:ascii="仿宋" w:eastAsia="仿宋" w:hAnsi="仿宋"/>
          <w:sz w:val="32"/>
          <w:szCs w:val="32"/>
        </w:rPr>
      </w:pPr>
    </w:p>
    <w:p w:rsidR="004C0F4B" w:rsidRPr="00A453A6" w:rsidRDefault="00377E21" w:rsidP="00A73FAB">
      <w:pPr>
        <w:spacing w:line="576" w:lineRule="exact"/>
        <w:ind w:firstLineChars="1780" w:firstLine="5696"/>
        <w:jc w:val="left"/>
        <w:rPr>
          <w:rFonts w:ascii="仿宋" w:eastAsia="仿宋" w:hAnsi="仿宋"/>
          <w:sz w:val="32"/>
          <w:szCs w:val="32"/>
        </w:rPr>
      </w:pPr>
      <w:r w:rsidRPr="00A453A6">
        <w:rPr>
          <w:rFonts w:ascii="仿宋" w:eastAsia="仿宋" w:hAnsi="仿宋" w:hint="eastAsia"/>
          <w:sz w:val="32"/>
          <w:szCs w:val="32"/>
        </w:rPr>
        <w:t>苏州市旅游局</w:t>
      </w:r>
    </w:p>
    <w:p w:rsidR="000B7664" w:rsidRDefault="00377E21" w:rsidP="00A73FAB">
      <w:pPr>
        <w:spacing w:line="576" w:lineRule="exact"/>
        <w:ind w:firstLineChars="1700" w:firstLine="5440"/>
        <w:jc w:val="left"/>
        <w:rPr>
          <w:rFonts w:ascii="仿宋" w:eastAsia="仿宋" w:hAnsi="仿宋"/>
          <w:sz w:val="32"/>
          <w:szCs w:val="32"/>
        </w:rPr>
      </w:pPr>
      <w:r w:rsidRPr="00A453A6">
        <w:rPr>
          <w:rFonts w:ascii="仿宋" w:eastAsia="仿宋" w:hAnsi="仿宋"/>
          <w:sz w:val="32"/>
          <w:szCs w:val="32"/>
        </w:rPr>
        <w:t>201</w:t>
      </w:r>
      <w:r w:rsidR="009C76B8">
        <w:rPr>
          <w:rFonts w:ascii="仿宋" w:eastAsia="仿宋" w:hAnsi="仿宋" w:hint="eastAsia"/>
          <w:sz w:val="32"/>
          <w:szCs w:val="32"/>
        </w:rPr>
        <w:t>8</w:t>
      </w:r>
      <w:r w:rsidRPr="00A453A6">
        <w:rPr>
          <w:rFonts w:ascii="仿宋" w:eastAsia="仿宋" w:hAnsi="仿宋" w:hint="eastAsia"/>
          <w:sz w:val="32"/>
          <w:szCs w:val="32"/>
        </w:rPr>
        <w:t>年</w:t>
      </w:r>
      <w:r w:rsidR="009C76B8">
        <w:rPr>
          <w:rFonts w:ascii="仿宋" w:eastAsia="仿宋" w:hAnsi="仿宋" w:hint="eastAsia"/>
          <w:sz w:val="32"/>
          <w:szCs w:val="32"/>
        </w:rPr>
        <w:t>11</w:t>
      </w:r>
      <w:r w:rsidRPr="00A453A6">
        <w:rPr>
          <w:rFonts w:ascii="仿宋" w:eastAsia="仿宋" w:hAnsi="仿宋" w:hint="eastAsia"/>
          <w:sz w:val="32"/>
          <w:szCs w:val="32"/>
        </w:rPr>
        <w:t>月</w:t>
      </w:r>
      <w:r w:rsidR="009C76B8">
        <w:rPr>
          <w:rFonts w:ascii="仿宋" w:eastAsia="仿宋" w:hAnsi="仿宋" w:hint="eastAsia"/>
          <w:sz w:val="32"/>
          <w:szCs w:val="32"/>
        </w:rPr>
        <w:t>16</w:t>
      </w:r>
      <w:r w:rsidRPr="00A453A6">
        <w:rPr>
          <w:rFonts w:ascii="仿宋" w:eastAsia="仿宋" w:hAnsi="仿宋" w:hint="eastAsia"/>
          <w:sz w:val="32"/>
          <w:szCs w:val="32"/>
        </w:rPr>
        <w:t>日</w:t>
      </w:r>
    </w:p>
    <w:p w:rsidR="009C76B8" w:rsidRPr="00A453A6" w:rsidRDefault="009C76B8" w:rsidP="009C76B8">
      <w:pPr>
        <w:spacing w:line="576" w:lineRule="exact"/>
        <w:ind w:firstLineChars="200" w:firstLine="640"/>
        <w:jc w:val="left"/>
        <w:rPr>
          <w:rFonts w:ascii="仿宋" w:eastAsia="仿宋" w:hAnsi="仿宋"/>
          <w:sz w:val="32"/>
          <w:szCs w:val="32"/>
        </w:rPr>
      </w:pPr>
      <w:r>
        <w:rPr>
          <w:rFonts w:ascii="仿宋" w:eastAsia="仿宋" w:hAnsi="仿宋" w:hint="eastAsia"/>
          <w:sz w:val="32"/>
          <w:szCs w:val="32"/>
        </w:rPr>
        <w:t>（此件公开发布）</w:t>
      </w:r>
    </w:p>
    <w:p w:rsidR="009C76B8" w:rsidRPr="006B5F6A" w:rsidRDefault="000B7664" w:rsidP="009C76B8">
      <w:pPr>
        <w:spacing w:line="570" w:lineRule="exact"/>
        <w:rPr>
          <w:rFonts w:ascii="黑体" w:eastAsia="黑体" w:hAnsi="黑体"/>
          <w:color w:val="000000"/>
          <w:sz w:val="32"/>
          <w:szCs w:val="32"/>
        </w:rPr>
      </w:pPr>
      <w:r w:rsidRPr="00A453A6">
        <w:rPr>
          <w:rFonts w:ascii="仿宋" w:eastAsia="仿宋" w:hAnsi="仿宋"/>
          <w:sz w:val="32"/>
          <w:szCs w:val="32"/>
        </w:rPr>
        <w:br w:type="page"/>
      </w:r>
      <w:r w:rsidR="009C76B8" w:rsidRPr="006B5F6A">
        <w:rPr>
          <w:rFonts w:ascii="黑体" w:eastAsia="黑体" w:hAnsi="黑体" w:hint="eastAsia"/>
          <w:color w:val="000000"/>
          <w:sz w:val="32"/>
          <w:szCs w:val="32"/>
        </w:rPr>
        <w:lastRenderedPageBreak/>
        <w:t>附件1</w:t>
      </w:r>
    </w:p>
    <w:p w:rsidR="009C76B8" w:rsidRPr="006B5F6A" w:rsidRDefault="009C76B8" w:rsidP="009C76B8">
      <w:pPr>
        <w:spacing w:line="576" w:lineRule="exact"/>
        <w:ind w:firstLineChars="200" w:firstLine="640"/>
        <w:rPr>
          <w:rFonts w:ascii="黑体" w:eastAsia="黑体" w:hAnsi="黑体"/>
          <w:color w:val="000000"/>
          <w:sz w:val="32"/>
          <w:szCs w:val="32"/>
        </w:rPr>
      </w:pPr>
    </w:p>
    <w:p w:rsidR="009C76B8" w:rsidRPr="006B5F6A" w:rsidRDefault="009C76B8" w:rsidP="009C76B8">
      <w:pPr>
        <w:spacing w:line="580" w:lineRule="exact"/>
        <w:jc w:val="center"/>
        <w:rPr>
          <w:rFonts w:ascii="方正小标宋简体" w:eastAsia="方正小标宋简体" w:hAnsi="黑体"/>
          <w:color w:val="000000"/>
          <w:sz w:val="44"/>
          <w:szCs w:val="44"/>
        </w:rPr>
      </w:pPr>
      <w:r w:rsidRPr="006B5F6A">
        <w:rPr>
          <w:rFonts w:ascii="方正小标宋简体" w:eastAsia="方正小标宋简体" w:hAnsi="黑体" w:hint="eastAsia"/>
          <w:color w:val="000000"/>
          <w:sz w:val="44"/>
          <w:szCs w:val="44"/>
        </w:rPr>
        <w:t>苏州市优秀旅游咨询服务机构评选</w:t>
      </w:r>
    </w:p>
    <w:p w:rsidR="009C76B8" w:rsidRPr="006B5F6A" w:rsidRDefault="009C76B8" w:rsidP="009C76B8">
      <w:pPr>
        <w:spacing w:line="580" w:lineRule="exact"/>
        <w:jc w:val="center"/>
        <w:rPr>
          <w:rFonts w:ascii="方正小标宋简体" w:eastAsia="方正小标宋简体" w:hAnsi="黑体"/>
          <w:color w:val="000000"/>
          <w:sz w:val="44"/>
          <w:szCs w:val="44"/>
        </w:rPr>
      </w:pPr>
      <w:r w:rsidRPr="006B5F6A">
        <w:rPr>
          <w:rFonts w:ascii="方正小标宋简体" w:eastAsia="方正小标宋简体" w:hAnsi="黑体" w:hint="eastAsia"/>
          <w:color w:val="000000"/>
          <w:sz w:val="44"/>
          <w:szCs w:val="44"/>
        </w:rPr>
        <w:t>奖 励 管 理 办 法</w:t>
      </w:r>
    </w:p>
    <w:p w:rsidR="009C76B8" w:rsidRPr="006B5F6A" w:rsidRDefault="009C76B8" w:rsidP="009C76B8">
      <w:pPr>
        <w:spacing w:line="576" w:lineRule="exact"/>
        <w:ind w:firstLineChars="200" w:firstLine="640"/>
        <w:rPr>
          <w:rFonts w:ascii="黑体" w:eastAsia="黑体" w:hAnsi="黑体"/>
          <w:color w:val="000000"/>
          <w:sz w:val="32"/>
          <w:szCs w:val="32"/>
        </w:rPr>
      </w:pP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为促进我市旅游业改革发展，推动转型升级，引导和鼓励旅游咨询服务机构的积极性、创造性，创新旅游咨询服务体系新模式，持续提升旅游咨询服务体系优化，充分发挥旅游咨询服务体系的作用，市旅游局和市财政局决定自2018年起，评选奖励苏州市优秀旅游咨询服务机构，特制定评选办法如下：</w:t>
      </w:r>
    </w:p>
    <w:p w:rsidR="009C76B8" w:rsidRPr="006B5F6A" w:rsidRDefault="009C76B8" w:rsidP="009C76B8">
      <w:pPr>
        <w:spacing w:line="576" w:lineRule="exact"/>
        <w:ind w:firstLineChars="200" w:firstLine="640"/>
        <w:jc w:val="left"/>
        <w:rPr>
          <w:rFonts w:ascii="黑体" w:eastAsia="黑体" w:hAnsi="黑体"/>
          <w:color w:val="000000"/>
          <w:sz w:val="32"/>
          <w:szCs w:val="32"/>
        </w:rPr>
      </w:pPr>
      <w:r w:rsidRPr="006B5F6A">
        <w:rPr>
          <w:rFonts w:ascii="黑体" w:eastAsia="黑体" w:hAnsi="黑体" w:hint="eastAsia"/>
          <w:color w:val="000000"/>
          <w:sz w:val="32"/>
          <w:szCs w:val="32"/>
        </w:rPr>
        <w:t>一、评选重点</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优秀旅游咨询服务机构评选注重旅游咨询服务内容的完善、提升、优化，突出传统旅游咨询服务升级、旅游咨询形式创新等适应旅游市场新需求的旅游咨询服务机构，在全市旅游咨询服务体系中具有独特性、标杆性优势，并保证旅游咨询服务的品质化与个性化：</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1．服务人气高</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注重旅游咨询服务机构的服务人次，鼓励更主动、积极的为市民和游客服务。</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2．服务有创新</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注重旅游咨询服务机构在运营、服务模式等方面的创新，鼓励旅游咨询服务机构适应旅游市场游客咨询服务需求内容和</w:t>
      </w:r>
      <w:r w:rsidRPr="006B5F6A">
        <w:rPr>
          <w:rFonts w:ascii="仿宋" w:eastAsia="仿宋" w:hAnsi="仿宋" w:hint="eastAsia"/>
          <w:color w:val="000000"/>
          <w:sz w:val="32"/>
          <w:szCs w:val="32"/>
        </w:rPr>
        <w:lastRenderedPageBreak/>
        <w:t>形式的变化进行改革创新。</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3．游客满意率高</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注重咨询服务机构的服务水平，游客满意率高、投诉少。</w:t>
      </w:r>
    </w:p>
    <w:p w:rsidR="009C76B8" w:rsidRPr="006B5F6A" w:rsidRDefault="009C76B8" w:rsidP="009C76B8">
      <w:p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二、评选对象</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纳入苏州市旅游咨询服务体系并持续运营的旅游咨询机构，包括旅游咨询中心站、旅游咨询服务点。</w:t>
      </w:r>
    </w:p>
    <w:p w:rsidR="009C76B8" w:rsidRPr="006B5F6A" w:rsidRDefault="009C76B8" w:rsidP="009C76B8">
      <w:pPr>
        <w:numPr>
          <w:ilvl w:val="0"/>
          <w:numId w:val="1"/>
        </w:num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评选标准</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根据全市旅游咨询服务机构的年度考核得分和加分项申报得分进行综合评判。</w:t>
      </w:r>
    </w:p>
    <w:p w:rsidR="009C76B8" w:rsidRPr="006B5F6A" w:rsidRDefault="009C76B8" w:rsidP="009C76B8">
      <w:pPr>
        <w:spacing w:line="576" w:lineRule="exact"/>
        <w:ind w:firstLineChars="200" w:firstLine="643"/>
        <w:rPr>
          <w:rFonts w:ascii="楷体_GB2312" w:eastAsia="楷体_GB2312" w:hAnsi="仿宋"/>
          <w:b/>
          <w:color w:val="000000"/>
          <w:sz w:val="32"/>
          <w:szCs w:val="32"/>
        </w:rPr>
      </w:pPr>
      <w:r w:rsidRPr="006B5F6A">
        <w:rPr>
          <w:rFonts w:ascii="楷体_GB2312" w:eastAsia="楷体_GB2312" w:hAnsi="仿宋" w:hint="eastAsia"/>
          <w:b/>
          <w:color w:val="000000"/>
          <w:sz w:val="32"/>
          <w:szCs w:val="32"/>
        </w:rPr>
        <w:t>1．年度考核</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1.1日常考核</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从咨询数据上报、旅游咨询中心信息阅读、宣传材料收发、培训组织与参与四个方面进行考核。根据苏州市旅游咨询中心获取的数据进行考核。</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1.2明查暗访</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通过明查暗访，考核服务体系运行情况，主要从工作环境、工作人员和服务质量三个方面进行打分。</w:t>
      </w:r>
    </w:p>
    <w:p w:rsidR="009C76B8" w:rsidRPr="006B5F6A" w:rsidRDefault="009C76B8" w:rsidP="009C76B8">
      <w:pPr>
        <w:spacing w:line="576" w:lineRule="exact"/>
        <w:ind w:firstLineChars="200" w:firstLine="643"/>
        <w:rPr>
          <w:rFonts w:ascii="楷体_GB2312" w:eastAsia="楷体_GB2312" w:hAnsi="仿宋"/>
          <w:b/>
          <w:color w:val="000000"/>
          <w:sz w:val="32"/>
          <w:szCs w:val="32"/>
        </w:rPr>
      </w:pPr>
      <w:r w:rsidRPr="006B5F6A">
        <w:rPr>
          <w:rFonts w:ascii="楷体_GB2312" w:eastAsia="楷体_GB2312" w:hAnsi="仿宋" w:hint="eastAsia"/>
          <w:b/>
          <w:color w:val="000000"/>
          <w:sz w:val="32"/>
          <w:szCs w:val="32"/>
        </w:rPr>
        <w:t>2.加分项申报</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2.1接受游客书面表扬（感谢）/投诉</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2.2被媒体正面/负面宣传报道</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2.3荣获市级以上相关评优奖励</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2.4为苏州市旅游局提供纸质宣传材料，开发具有苏州特色</w:t>
      </w:r>
      <w:r w:rsidRPr="006B5F6A">
        <w:rPr>
          <w:rFonts w:ascii="仿宋" w:eastAsia="仿宋" w:hAnsi="仿宋" w:hint="eastAsia"/>
          <w:color w:val="000000"/>
          <w:sz w:val="32"/>
          <w:szCs w:val="32"/>
        </w:rPr>
        <w:lastRenderedPageBreak/>
        <w:t>实用性强的宣传资料</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2.5结合自身区域条件开发具有苏州特色的线路，结合机构特点提供体验式服务</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2.6提供其他创新性服务或产品。</w:t>
      </w:r>
    </w:p>
    <w:p w:rsidR="009C76B8" w:rsidRPr="006B5F6A" w:rsidRDefault="009C76B8" w:rsidP="009C76B8">
      <w:p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四、评选办法</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最终得分=年度考核得分*60%+加分项得分*40%。最终得分统计完成后由评审工作委员会进行评审，并向社会公示最终结果，公示无异议的列入优秀苏州市旅游咨询服务机构名单。</w:t>
      </w:r>
    </w:p>
    <w:p w:rsidR="009C76B8" w:rsidRPr="006B5F6A" w:rsidRDefault="009C76B8" w:rsidP="009C76B8">
      <w:p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五、评选机制</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设立苏州市旅游咨询服务机构评选评审工作委员会，成员由旅游管理部门、财政部门、旅游专家组成，负责对评选结果的评审工作。评审工作委员会设在苏州市旅游局。</w:t>
      </w:r>
    </w:p>
    <w:p w:rsidR="009C76B8" w:rsidRPr="006B5F6A" w:rsidRDefault="009C76B8" w:rsidP="009C76B8">
      <w:p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六、奖励扶持</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被评选为苏州市优秀旅游咨询服务机构的单位，可获得以下奖励和扶持：</w:t>
      </w:r>
    </w:p>
    <w:p w:rsidR="009C76B8" w:rsidRPr="006B5F6A" w:rsidRDefault="009C76B8" w:rsidP="009C76B8">
      <w:pPr>
        <w:spacing w:line="570"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1</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一次性奖励资金：最佳服务点10家，每家奖励金额10000元；优秀服务点10家，每家奖励金额5000元</w:t>
      </w:r>
      <w:r w:rsidR="00A73FAB" w:rsidRPr="006B5F6A">
        <w:rPr>
          <w:rFonts w:ascii="仿宋" w:eastAsia="仿宋" w:hAnsi="仿宋" w:hint="eastAsia"/>
          <w:color w:val="000000"/>
          <w:sz w:val="32"/>
          <w:szCs w:val="32"/>
        </w:rPr>
        <w:t>。</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市场营销优先宣传：对获奖服务点，市旅游部门通过对外宣传和市场营销渠道，加大对该点的宣传推介，吸引更多游客关注。</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3</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培训交流优先参与：通过参与市旅游部门组织的专题培训、专家指导、人才服务、业务交流等活动，提升服务与管理，</w:t>
      </w:r>
      <w:r w:rsidRPr="006B5F6A">
        <w:rPr>
          <w:rFonts w:ascii="仿宋" w:eastAsia="仿宋" w:hAnsi="仿宋" w:hint="eastAsia"/>
          <w:color w:val="000000"/>
          <w:sz w:val="32"/>
          <w:szCs w:val="32"/>
        </w:rPr>
        <w:lastRenderedPageBreak/>
        <w:t>扩大资源对接整合。</w:t>
      </w:r>
    </w:p>
    <w:p w:rsidR="009C76B8" w:rsidRPr="006B5F6A" w:rsidRDefault="009C76B8" w:rsidP="00A73FAB">
      <w:pPr>
        <w:spacing w:line="576" w:lineRule="exact"/>
        <w:ind w:firstLineChars="200" w:firstLine="640"/>
        <w:rPr>
          <w:rFonts w:ascii="黑体" w:eastAsia="黑体" w:hAnsi="黑体"/>
          <w:color w:val="000000"/>
          <w:sz w:val="32"/>
          <w:szCs w:val="32"/>
        </w:rPr>
      </w:pPr>
      <w:r w:rsidRPr="006B5F6A">
        <w:rPr>
          <w:rFonts w:ascii="黑体" w:eastAsia="黑体" w:hAnsi="黑体" w:hint="eastAsia"/>
          <w:color w:val="000000"/>
          <w:sz w:val="32"/>
          <w:szCs w:val="32"/>
        </w:rPr>
        <w:t>七、附则</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1</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评选过程中必须按照要求，完整、真实、及时提交相应材料，对不按要求提交材料或提供材料不齐全的不予采纳。</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2</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对弄虚作假、骗取奖励的机构，将取消奖励资格，追缴所得奖励资金，取消该机构5年内参与评选的资格，并按有关规定处理。</w:t>
      </w:r>
    </w:p>
    <w:p w:rsidR="009C76B8" w:rsidRPr="006B5F6A" w:rsidRDefault="009C76B8" w:rsidP="009C76B8">
      <w:pPr>
        <w:spacing w:line="576" w:lineRule="exact"/>
        <w:ind w:firstLineChars="200" w:firstLine="640"/>
        <w:rPr>
          <w:rFonts w:ascii="仿宋" w:eastAsia="仿宋" w:hAnsi="仿宋"/>
          <w:color w:val="000000"/>
          <w:sz w:val="32"/>
          <w:szCs w:val="32"/>
        </w:rPr>
      </w:pPr>
      <w:r w:rsidRPr="006B5F6A">
        <w:rPr>
          <w:rFonts w:ascii="仿宋" w:eastAsia="仿宋" w:hAnsi="仿宋" w:hint="eastAsia"/>
          <w:color w:val="000000"/>
          <w:sz w:val="32"/>
          <w:szCs w:val="32"/>
        </w:rPr>
        <w:t>3</w:t>
      </w:r>
      <w:r w:rsidR="0077397C" w:rsidRPr="006B5F6A">
        <w:rPr>
          <w:rFonts w:ascii="仿宋" w:eastAsia="仿宋" w:hAnsi="仿宋" w:hint="eastAsia"/>
          <w:color w:val="000000"/>
          <w:sz w:val="32"/>
          <w:szCs w:val="32"/>
        </w:rPr>
        <w:t>．</w:t>
      </w:r>
      <w:r w:rsidRPr="006B5F6A">
        <w:rPr>
          <w:rFonts w:ascii="仿宋" w:eastAsia="仿宋" w:hAnsi="仿宋" w:hint="eastAsia"/>
          <w:color w:val="000000"/>
          <w:sz w:val="32"/>
          <w:szCs w:val="32"/>
        </w:rPr>
        <w:t>获奖旅游咨询服务机构必须严格遵守国家及省、市相关法律法规，服从旅游主管部门的监督管理，自觉维护旅游形象，诚信执业，优质服务。</w:t>
      </w:r>
    </w:p>
    <w:p w:rsidR="009C76B8" w:rsidRPr="006B5F6A" w:rsidRDefault="009C76B8" w:rsidP="009C76B8">
      <w:pPr>
        <w:spacing w:line="576" w:lineRule="exact"/>
        <w:ind w:firstLineChars="200" w:firstLine="640"/>
        <w:rPr>
          <w:rFonts w:ascii="仿宋" w:eastAsia="仿宋" w:hAnsi="仿宋"/>
          <w:color w:val="000000"/>
          <w:sz w:val="32"/>
          <w:szCs w:val="32"/>
        </w:rPr>
        <w:sectPr w:rsidR="009C76B8" w:rsidRPr="006B5F6A">
          <w:footerReference w:type="even" r:id="rId7"/>
          <w:footerReference w:type="default" r:id="rId8"/>
          <w:pgSz w:w="11906" w:h="16838"/>
          <w:pgMar w:top="2041" w:right="1588" w:bottom="2041" w:left="1588" w:header="851" w:footer="1531" w:gutter="0"/>
          <w:cols w:space="720"/>
          <w:docGrid w:type="lines" w:linePitch="312"/>
        </w:sectPr>
      </w:pPr>
    </w:p>
    <w:p w:rsidR="009C76B8" w:rsidRPr="006B5F6A" w:rsidRDefault="009C76B8" w:rsidP="009C76B8">
      <w:pPr>
        <w:rPr>
          <w:rFonts w:ascii="黑体" w:eastAsia="黑体" w:hAnsi="仿宋"/>
          <w:color w:val="000000"/>
          <w:sz w:val="32"/>
          <w:szCs w:val="32"/>
        </w:rPr>
      </w:pPr>
      <w:r w:rsidRPr="006B5F6A">
        <w:rPr>
          <w:rFonts w:ascii="黑体" w:eastAsia="黑体" w:hAnsi="仿宋" w:hint="eastAsia"/>
          <w:color w:val="000000"/>
          <w:sz w:val="32"/>
          <w:szCs w:val="32"/>
        </w:rPr>
        <w:lastRenderedPageBreak/>
        <w:t>附件2</w:t>
      </w:r>
    </w:p>
    <w:p w:rsidR="0077397C" w:rsidRPr="006B5F6A" w:rsidRDefault="0077397C" w:rsidP="009C76B8">
      <w:pPr>
        <w:rPr>
          <w:rFonts w:ascii="黑体" w:eastAsia="黑体" w:hAnsi="仿宋"/>
          <w:color w:val="000000"/>
          <w:sz w:val="32"/>
          <w:szCs w:val="32"/>
        </w:rPr>
      </w:pPr>
    </w:p>
    <w:p w:rsidR="009C76B8" w:rsidRPr="006B5F6A" w:rsidRDefault="009C76B8" w:rsidP="0077397C">
      <w:pPr>
        <w:overflowPunct w:val="0"/>
        <w:adjustRightInd w:val="0"/>
        <w:snapToGrid w:val="0"/>
        <w:spacing w:line="576" w:lineRule="exact"/>
        <w:jc w:val="center"/>
        <w:rPr>
          <w:rFonts w:ascii="方正小标宋简体" w:eastAsia="方正小标宋简体" w:hAnsi="黑体"/>
          <w:color w:val="000000"/>
          <w:sz w:val="44"/>
        </w:rPr>
      </w:pPr>
      <w:r w:rsidRPr="006B5F6A">
        <w:rPr>
          <w:rFonts w:ascii="方正小标宋简体" w:eastAsia="方正小标宋简体" w:hAnsi="黑体" w:hint="eastAsia"/>
          <w:color w:val="000000"/>
          <w:sz w:val="44"/>
        </w:rPr>
        <w:t>2018苏州市优秀旅游咨询服务机构申报表</w:t>
      </w:r>
    </w:p>
    <w:p w:rsidR="009C76B8" w:rsidRPr="006B5F6A" w:rsidRDefault="009C76B8" w:rsidP="009C76B8">
      <w:pPr>
        <w:overflowPunct w:val="0"/>
        <w:adjustRightInd w:val="0"/>
        <w:snapToGrid w:val="0"/>
        <w:spacing w:line="580" w:lineRule="exact"/>
        <w:jc w:val="center"/>
        <w:rPr>
          <w:rFonts w:ascii="楷体_GB2312" w:eastAsia="楷体_GB2312"/>
          <w:b/>
          <w:color w:val="000000"/>
          <w:sz w:val="44"/>
        </w:rPr>
      </w:pPr>
    </w:p>
    <w:p w:rsidR="009C76B8" w:rsidRPr="006B5F6A" w:rsidRDefault="009C76B8" w:rsidP="009C76B8">
      <w:pPr>
        <w:overflowPunct w:val="0"/>
        <w:adjustRightInd w:val="0"/>
        <w:snapToGrid w:val="0"/>
        <w:spacing w:line="280" w:lineRule="exact"/>
        <w:rPr>
          <w:rFonts w:eastAsia="仿宋_GB2312"/>
          <w:color w:val="000000"/>
        </w:rPr>
      </w:pP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r w:rsidRPr="006B5F6A">
        <w:rPr>
          <w:rFonts w:ascii="仿宋" w:eastAsia="仿宋" w:hAnsi="仿宋" w:hint="eastAsia"/>
          <w:color w:val="000000"/>
          <w:sz w:val="28"/>
          <w:szCs w:val="28"/>
        </w:rPr>
        <w:t>服务机构名称：</w:t>
      </w: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u w:val="single"/>
        </w:rPr>
      </w:pPr>
      <w:r w:rsidRPr="006B5F6A">
        <w:rPr>
          <w:rFonts w:ascii="仿宋" w:eastAsia="仿宋" w:hAnsi="仿宋" w:hint="eastAsia"/>
          <w:color w:val="000000"/>
          <w:sz w:val="28"/>
          <w:szCs w:val="28"/>
        </w:rPr>
        <w:t>服务项目：</w:t>
      </w: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u w:val="single"/>
        </w:rPr>
      </w:pP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r w:rsidRPr="006B5F6A">
        <w:rPr>
          <w:rFonts w:ascii="仿宋" w:eastAsia="仿宋" w:hAnsi="仿宋" w:hint="eastAsia"/>
          <w:color w:val="000000"/>
          <w:sz w:val="28"/>
          <w:szCs w:val="28"/>
        </w:rPr>
        <w:t>服务点概述及创新亮点（另附纸）：</w:t>
      </w: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leftChars="250" w:left="525"/>
        <w:rPr>
          <w:rFonts w:ascii="仿宋" w:eastAsia="仿宋" w:hAnsi="仿宋"/>
          <w:color w:val="000000"/>
          <w:sz w:val="28"/>
          <w:szCs w:val="28"/>
          <w:u w:val="single"/>
        </w:rPr>
      </w:pP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leftChars="250" w:left="525"/>
        <w:rPr>
          <w:rFonts w:ascii="仿宋" w:eastAsia="仿宋" w:hAnsi="仿宋"/>
          <w:color w:val="000000"/>
          <w:sz w:val="28"/>
          <w:szCs w:val="28"/>
          <w:u w:val="single"/>
        </w:rPr>
      </w:pP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r w:rsidRPr="006B5F6A">
        <w:rPr>
          <w:rFonts w:ascii="仿宋" w:eastAsia="仿宋" w:hAnsi="仿宋" w:hint="eastAsia"/>
          <w:color w:val="000000"/>
          <w:sz w:val="28"/>
          <w:szCs w:val="28"/>
        </w:rPr>
        <w:t>服务点照片（另附3张）：</w:t>
      </w:r>
    </w:p>
    <w:p w:rsidR="009C76B8" w:rsidRPr="006B5F6A" w:rsidRDefault="009C76B8" w:rsidP="009C76B8">
      <w:pPr>
        <w:overflowPunct w:val="0"/>
        <w:adjustRightInd w:val="0"/>
        <w:snapToGrid w:val="0"/>
        <w:spacing w:line="580" w:lineRule="exact"/>
        <w:ind w:firstLineChars="187" w:firstLine="524"/>
        <w:rPr>
          <w:rFonts w:ascii="仿宋" w:eastAsia="仿宋" w:hAnsi="仿宋"/>
          <w:color w:val="000000"/>
          <w:sz w:val="28"/>
          <w:szCs w:val="28"/>
          <w:u w:val="single"/>
        </w:rPr>
      </w:pP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r w:rsidRPr="006B5F6A">
        <w:rPr>
          <w:rFonts w:ascii="仿宋" w:eastAsia="仿宋" w:hAnsi="仿宋" w:hint="eastAsia"/>
          <w:color w:val="000000"/>
          <w:sz w:val="28"/>
          <w:szCs w:val="28"/>
        </w:rPr>
        <w:t>负责人：</w:t>
      </w: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r w:rsidRPr="006B5F6A">
        <w:rPr>
          <w:rFonts w:ascii="仿宋" w:eastAsia="仿宋" w:hAnsi="仿宋" w:hint="eastAsia"/>
          <w:color w:val="000000"/>
          <w:sz w:val="28"/>
          <w:szCs w:val="28"/>
        </w:rPr>
        <w:t>联系方式：</w:t>
      </w:r>
      <w:r w:rsidRPr="006B5F6A">
        <w:rPr>
          <w:rFonts w:ascii="仿宋" w:eastAsia="仿宋" w:hAnsi="仿宋" w:hint="eastAsia"/>
          <w:color w:val="000000"/>
          <w:sz w:val="28"/>
          <w:szCs w:val="28"/>
          <w:u w:val="single"/>
        </w:rPr>
        <w:t xml:space="preserve">                                            </w:t>
      </w: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p>
    <w:p w:rsidR="009C76B8" w:rsidRPr="006B5F6A" w:rsidRDefault="009C76B8" w:rsidP="009C76B8">
      <w:pPr>
        <w:overflowPunct w:val="0"/>
        <w:adjustRightInd w:val="0"/>
        <w:snapToGrid w:val="0"/>
        <w:spacing w:line="580" w:lineRule="exact"/>
        <w:ind w:firstLineChars="200" w:firstLine="560"/>
        <w:rPr>
          <w:rFonts w:ascii="仿宋" w:eastAsia="仿宋" w:hAnsi="仿宋"/>
          <w:color w:val="000000"/>
          <w:sz w:val="28"/>
          <w:szCs w:val="28"/>
        </w:rPr>
      </w:pPr>
    </w:p>
    <w:p w:rsidR="009C76B8" w:rsidRPr="006B5F6A" w:rsidRDefault="009C76B8" w:rsidP="009C76B8">
      <w:pPr>
        <w:overflowPunct w:val="0"/>
        <w:adjustRightInd w:val="0"/>
        <w:snapToGrid w:val="0"/>
        <w:spacing w:line="580" w:lineRule="exact"/>
        <w:ind w:rightChars="200" w:right="420" w:firstLineChars="200" w:firstLine="560"/>
        <w:jc w:val="right"/>
        <w:rPr>
          <w:rFonts w:ascii="仿宋" w:eastAsia="仿宋" w:hAnsi="仿宋"/>
          <w:color w:val="000000"/>
          <w:sz w:val="28"/>
          <w:szCs w:val="28"/>
        </w:rPr>
      </w:pPr>
      <w:r w:rsidRPr="006B5F6A">
        <w:rPr>
          <w:rFonts w:ascii="仿宋" w:eastAsia="仿宋" w:hAnsi="仿宋" w:hint="eastAsia"/>
          <w:color w:val="000000"/>
          <w:sz w:val="28"/>
          <w:szCs w:val="28"/>
        </w:rPr>
        <w:t>申报单位：</w:t>
      </w:r>
      <w:r w:rsidRPr="006B5F6A">
        <w:rPr>
          <w:rFonts w:ascii="仿宋" w:eastAsia="仿宋" w:hAnsi="仿宋" w:hint="eastAsia"/>
          <w:color w:val="000000"/>
          <w:sz w:val="28"/>
          <w:szCs w:val="28"/>
          <w:u w:val="single"/>
        </w:rPr>
        <w:t xml:space="preserve">           </w:t>
      </w:r>
      <w:r w:rsidRPr="006B5F6A">
        <w:rPr>
          <w:rFonts w:ascii="仿宋" w:eastAsia="仿宋" w:hAnsi="仿宋" w:hint="eastAsia"/>
          <w:color w:val="000000"/>
          <w:sz w:val="28"/>
          <w:szCs w:val="28"/>
        </w:rPr>
        <w:t>（盖章）</w:t>
      </w:r>
    </w:p>
    <w:p w:rsidR="0077397C" w:rsidRPr="006B5F6A" w:rsidRDefault="009C76B8" w:rsidP="0077397C">
      <w:pPr>
        <w:overflowPunct w:val="0"/>
        <w:adjustRightInd w:val="0"/>
        <w:snapToGrid w:val="0"/>
        <w:spacing w:line="580" w:lineRule="exact"/>
        <w:ind w:rightChars="200" w:right="420" w:firstLineChars="200" w:firstLine="560"/>
        <w:jc w:val="right"/>
        <w:rPr>
          <w:rFonts w:ascii="仿宋" w:eastAsia="仿宋" w:hAnsi="仿宋"/>
          <w:color w:val="000000"/>
          <w:sz w:val="28"/>
          <w:szCs w:val="28"/>
        </w:rPr>
        <w:sectPr w:rsidR="0077397C" w:rsidRPr="006B5F6A" w:rsidSect="009F32D9">
          <w:footerReference w:type="even" r:id="rId9"/>
          <w:footerReference w:type="default" r:id="rId10"/>
          <w:pgSz w:w="11906" w:h="16838" w:code="9"/>
          <w:pgMar w:top="2041" w:right="2141" w:bottom="2041" w:left="1588" w:header="851" w:footer="1531" w:gutter="0"/>
          <w:cols w:space="425"/>
          <w:docGrid w:type="lines" w:linePitch="312"/>
        </w:sectPr>
      </w:pPr>
      <w:r w:rsidRPr="006B5F6A">
        <w:rPr>
          <w:rFonts w:ascii="仿宋" w:eastAsia="仿宋" w:hAnsi="仿宋" w:hint="eastAsia"/>
          <w:color w:val="000000"/>
          <w:sz w:val="28"/>
          <w:szCs w:val="28"/>
        </w:rPr>
        <w:t>年   月   日</w:t>
      </w:r>
    </w:p>
    <w:p w:rsidR="0077397C" w:rsidRPr="006B5F6A" w:rsidRDefault="0077397C" w:rsidP="001D5A16">
      <w:pPr>
        <w:widowControl/>
        <w:snapToGrid w:val="0"/>
        <w:spacing w:line="576" w:lineRule="exact"/>
        <w:jc w:val="left"/>
        <w:rPr>
          <w:rFonts w:ascii="黑体" w:eastAsia="黑体" w:hAnsi="黑体" w:cs="宋体"/>
          <w:color w:val="000000"/>
          <w:sz w:val="32"/>
          <w:szCs w:val="32"/>
        </w:rPr>
      </w:pPr>
      <w:r w:rsidRPr="006B5F6A">
        <w:rPr>
          <w:rFonts w:ascii="黑体" w:eastAsia="黑体" w:hAnsi="黑体" w:cs="宋体" w:hint="eastAsia"/>
          <w:color w:val="000000"/>
          <w:sz w:val="32"/>
          <w:szCs w:val="32"/>
        </w:rPr>
        <w:lastRenderedPageBreak/>
        <w:t>附件3</w:t>
      </w:r>
    </w:p>
    <w:p w:rsidR="0077397C" w:rsidRPr="006B5F6A" w:rsidRDefault="0077397C" w:rsidP="004F5066">
      <w:pPr>
        <w:widowControl/>
        <w:snapToGrid w:val="0"/>
        <w:spacing w:line="560" w:lineRule="exact"/>
        <w:ind w:firstLineChars="200" w:firstLine="560"/>
        <w:jc w:val="left"/>
        <w:rPr>
          <w:rFonts w:ascii="宋体" w:hAnsi="宋体" w:cs="宋体"/>
          <w:color w:val="000000"/>
          <w:sz w:val="28"/>
          <w:szCs w:val="28"/>
        </w:rPr>
      </w:pPr>
    </w:p>
    <w:p w:rsidR="0077397C" w:rsidRPr="00BC5C92" w:rsidRDefault="0077397C" w:rsidP="004F5066">
      <w:pPr>
        <w:widowControl/>
        <w:snapToGrid w:val="0"/>
        <w:spacing w:line="560" w:lineRule="exact"/>
        <w:jc w:val="center"/>
        <w:rPr>
          <w:rFonts w:ascii="方正小标宋简体" w:eastAsia="方正小标宋简体" w:hAnsi="宋体" w:cs="宋体"/>
          <w:color w:val="000000"/>
          <w:spacing w:val="-10"/>
          <w:sz w:val="44"/>
          <w:szCs w:val="44"/>
        </w:rPr>
      </w:pPr>
      <w:r w:rsidRPr="00BC5C92">
        <w:rPr>
          <w:rFonts w:ascii="方正小标宋简体" w:eastAsia="方正小标宋简体" w:hAnsi="宋体" w:cs="宋体" w:hint="eastAsia"/>
          <w:color w:val="000000"/>
          <w:spacing w:val="-10"/>
          <w:sz w:val="44"/>
          <w:szCs w:val="44"/>
        </w:rPr>
        <w:t>2018年苏州市旅游咨询服务机构考核实施细则</w:t>
      </w:r>
    </w:p>
    <w:p w:rsidR="0077397C" w:rsidRPr="006B5F6A" w:rsidRDefault="0077397C" w:rsidP="004F5066">
      <w:pPr>
        <w:widowControl/>
        <w:snapToGrid w:val="0"/>
        <w:spacing w:line="560" w:lineRule="exact"/>
        <w:ind w:firstLineChars="200" w:firstLine="880"/>
        <w:jc w:val="left"/>
        <w:rPr>
          <w:rFonts w:ascii="方正小标宋简体" w:eastAsia="方正小标宋简体" w:hAnsi="宋体" w:cs="宋体"/>
          <w:color w:val="000000"/>
          <w:sz w:val="44"/>
          <w:szCs w:val="44"/>
        </w:rPr>
      </w:pPr>
    </w:p>
    <w:p w:rsidR="009C76B8" w:rsidRPr="006B5F6A" w:rsidRDefault="009C76B8" w:rsidP="004F5066">
      <w:pPr>
        <w:widowControl/>
        <w:snapToGrid w:val="0"/>
        <w:spacing w:line="560" w:lineRule="exact"/>
        <w:ind w:firstLineChars="200" w:firstLine="640"/>
        <w:jc w:val="left"/>
        <w:rPr>
          <w:rFonts w:ascii="仿宋" w:eastAsia="仿宋" w:hAnsi="仿宋" w:cs="宋体"/>
          <w:color w:val="000000"/>
          <w:sz w:val="32"/>
          <w:szCs w:val="32"/>
        </w:rPr>
      </w:pPr>
      <w:r w:rsidRPr="006B5F6A">
        <w:rPr>
          <w:rFonts w:ascii="仿宋" w:eastAsia="仿宋" w:hAnsi="仿宋" w:cs="宋体" w:hint="eastAsia"/>
          <w:color w:val="000000"/>
          <w:sz w:val="32"/>
          <w:szCs w:val="32"/>
        </w:rPr>
        <w:t>为更好管理全市旅游咨询服务机构（中心站和服务点），特制订</w:t>
      </w:r>
      <w:r w:rsidRPr="006B5F6A">
        <w:rPr>
          <w:rFonts w:ascii="仿宋" w:eastAsia="仿宋" w:hAnsi="仿宋" w:cs="宋体"/>
          <w:color w:val="000000"/>
          <w:sz w:val="32"/>
          <w:szCs w:val="32"/>
        </w:rPr>
        <w:t>2018</w:t>
      </w:r>
      <w:r w:rsidRPr="006B5F6A">
        <w:rPr>
          <w:rFonts w:ascii="仿宋" w:eastAsia="仿宋" w:hAnsi="仿宋" w:cs="宋体" w:hint="eastAsia"/>
          <w:color w:val="000000"/>
          <w:sz w:val="32"/>
          <w:szCs w:val="32"/>
        </w:rPr>
        <w:t>年苏州市旅游咨询服务机构考核具体实施细则。</w:t>
      </w:r>
      <w:r w:rsidRPr="006B5F6A">
        <w:rPr>
          <w:rFonts w:ascii="仿宋" w:eastAsia="仿宋" w:hAnsi="仿宋" w:cs="宋体"/>
          <w:color w:val="000000"/>
          <w:sz w:val="32"/>
          <w:szCs w:val="32"/>
        </w:rPr>
        <w:t>2018</w:t>
      </w:r>
      <w:r w:rsidRPr="006B5F6A">
        <w:rPr>
          <w:rFonts w:ascii="仿宋" w:eastAsia="仿宋" w:hAnsi="仿宋" w:cs="宋体" w:hint="eastAsia"/>
          <w:color w:val="000000"/>
          <w:sz w:val="32"/>
          <w:szCs w:val="32"/>
        </w:rPr>
        <w:t>年考核采用日常考核和明查暗访两种方法结合。</w:t>
      </w:r>
    </w:p>
    <w:p w:rsidR="009C76B8" w:rsidRPr="003433E2" w:rsidRDefault="009C76B8" w:rsidP="004F5066">
      <w:pPr>
        <w:snapToGrid w:val="0"/>
        <w:spacing w:line="560" w:lineRule="exact"/>
        <w:ind w:firstLineChars="200" w:firstLine="640"/>
        <w:rPr>
          <w:rFonts w:ascii="黑体" w:eastAsia="黑体" w:hAnsi="黑体" w:cs="宋体"/>
          <w:color w:val="000000"/>
          <w:sz w:val="32"/>
          <w:szCs w:val="32"/>
        </w:rPr>
      </w:pPr>
      <w:r w:rsidRPr="003433E2">
        <w:rPr>
          <w:rFonts w:ascii="黑体" w:eastAsia="黑体" w:hAnsi="黑体" w:cs="宋体" w:hint="eastAsia"/>
          <w:color w:val="000000"/>
          <w:sz w:val="32"/>
          <w:szCs w:val="32"/>
        </w:rPr>
        <w:t>一、日常考核（</w:t>
      </w:r>
      <w:r w:rsidRPr="003433E2">
        <w:rPr>
          <w:rFonts w:ascii="黑体" w:eastAsia="黑体" w:hAnsi="黑体" w:cs="宋体"/>
          <w:color w:val="000000"/>
          <w:sz w:val="32"/>
          <w:szCs w:val="32"/>
        </w:rPr>
        <w:t>40</w:t>
      </w:r>
      <w:r w:rsidRPr="003433E2">
        <w:rPr>
          <w:rFonts w:ascii="黑体" w:eastAsia="黑体" w:hAnsi="黑体" w:cs="宋体" w:hint="eastAsia"/>
          <w:color w:val="000000"/>
          <w:sz w:val="32"/>
          <w:szCs w:val="32"/>
        </w:rPr>
        <w:t>分）</w:t>
      </w:r>
    </w:p>
    <w:p w:rsidR="009C76B8" w:rsidRPr="006B5F6A" w:rsidRDefault="009C76B8" w:rsidP="004F5066">
      <w:pPr>
        <w:snapToGrid w:val="0"/>
        <w:spacing w:line="560" w:lineRule="exact"/>
        <w:ind w:firstLineChars="200" w:firstLine="643"/>
        <w:rPr>
          <w:rFonts w:ascii="楷体_GB2312" w:eastAsia="楷体_GB2312" w:cs="宋体"/>
          <w:b/>
          <w:bCs/>
          <w:color w:val="000000"/>
          <w:kern w:val="0"/>
          <w:sz w:val="32"/>
          <w:szCs w:val="32"/>
        </w:rPr>
      </w:pPr>
      <w:r w:rsidRPr="006B5F6A">
        <w:rPr>
          <w:rFonts w:ascii="楷体_GB2312" w:eastAsia="楷体_GB2312" w:hAnsi="宋体" w:cs="宋体" w:hint="eastAsia"/>
          <w:b/>
          <w:bCs/>
          <w:color w:val="000000"/>
          <w:kern w:val="0"/>
          <w:sz w:val="32"/>
          <w:szCs w:val="32"/>
        </w:rPr>
        <w:t>1</w:t>
      </w:r>
      <w:r w:rsidR="0077397C" w:rsidRPr="006B5F6A">
        <w:rPr>
          <w:rFonts w:ascii="楷体_GB2312" w:eastAsia="楷体_GB2312" w:hAnsi="宋体" w:cs="宋体" w:hint="eastAsia"/>
          <w:b/>
          <w:bCs/>
          <w:color w:val="000000"/>
          <w:kern w:val="0"/>
          <w:sz w:val="32"/>
          <w:szCs w:val="32"/>
        </w:rPr>
        <w:t>．</w:t>
      </w:r>
      <w:r w:rsidRPr="006B5F6A">
        <w:rPr>
          <w:rFonts w:ascii="楷体_GB2312" w:eastAsia="楷体_GB2312" w:hAnsi="宋体" w:cs="宋体" w:hint="eastAsia"/>
          <w:b/>
          <w:bCs/>
          <w:color w:val="000000"/>
          <w:kern w:val="0"/>
          <w:sz w:val="32"/>
          <w:szCs w:val="32"/>
        </w:rPr>
        <w:t>日常考核内容</w:t>
      </w:r>
    </w:p>
    <w:p w:rsidR="009C76B8" w:rsidRPr="006B5F6A" w:rsidRDefault="009C76B8" w:rsidP="004F5066">
      <w:p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主要从咨询数据上报、旅游咨询中心信息阅读、宣传材料收发、培训组织与参与四个方面进行考核。根据从苏州市旅游咨询中心管理平台获取的数据进行考核，考核具体分数及考核内容详见表</w:t>
      </w:r>
      <w:r w:rsidRPr="006B5F6A">
        <w:rPr>
          <w:rFonts w:ascii="仿宋" w:eastAsia="仿宋" w:hAnsi="仿宋" w:cs="宋体"/>
          <w:color w:val="000000"/>
          <w:kern w:val="0"/>
          <w:sz w:val="32"/>
          <w:szCs w:val="32"/>
        </w:rPr>
        <w:t>1</w:t>
      </w:r>
      <w:r w:rsidRPr="006B5F6A">
        <w:rPr>
          <w:rFonts w:ascii="仿宋" w:eastAsia="仿宋" w:hAnsi="仿宋" w:cs="宋体" w:hint="eastAsia"/>
          <w:color w:val="000000"/>
          <w:kern w:val="0"/>
          <w:sz w:val="32"/>
          <w:szCs w:val="32"/>
        </w:rPr>
        <w:t>《苏州市旅游咨询服务机构日常考核评分表》，具体包括：</w:t>
      </w:r>
    </w:p>
    <w:p w:rsidR="009C76B8" w:rsidRPr="006B5F6A" w:rsidRDefault="009C76B8" w:rsidP="004F5066">
      <w:pPr>
        <w:numPr>
          <w:ilvl w:val="0"/>
          <w:numId w:val="2"/>
        </w:num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咨询数据上报（</w:t>
      </w:r>
      <w:r w:rsidRPr="006B5F6A">
        <w:rPr>
          <w:rFonts w:ascii="仿宋" w:eastAsia="仿宋" w:hAnsi="仿宋" w:cs="宋体"/>
          <w:color w:val="000000"/>
          <w:kern w:val="0"/>
          <w:sz w:val="32"/>
          <w:szCs w:val="32"/>
        </w:rPr>
        <w:t>15</w:t>
      </w:r>
      <w:r w:rsidRPr="006B5F6A">
        <w:rPr>
          <w:rFonts w:ascii="仿宋" w:eastAsia="仿宋" w:hAnsi="仿宋" w:cs="宋体" w:hint="eastAsia"/>
          <w:color w:val="000000"/>
          <w:kern w:val="0"/>
          <w:sz w:val="32"/>
          <w:szCs w:val="32"/>
        </w:rPr>
        <w:t>分）：准确统计咨询类型及客源类别并及时上报，根据上报时间及次数进行打分。</w:t>
      </w:r>
    </w:p>
    <w:p w:rsidR="009C76B8" w:rsidRPr="006B5F6A" w:rsidRDefault="009C76B8" w:rsidP="004F5066">
      <w:pPr>
        <w:numPr>
          <w:ilvl w:val="0"/>
          <w:numId w:val="2"/>
        </w:num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旅游咨询中心信息阅读（</w:t>
      </w:r>
      <w:r w:rsidRPr="006B5F6A">
        <w:rPr>
          <w:rFonts w:ascii="仿宋" w:eastAsia="仿宋" w:hAnsi="仿宋" w:cs="宋体"/>
          <w:color w:val="000000"/>
          <w:kern w:val="0"/>
          <w:sz w:val="32"/>
          <w:szCs w:val="32"/>
        </w:rPr>
        <w:t>10</w:t>
      </w:r>
      <w:r w:rsidRPr="006B5F6A">
        <w:rPr>
          <w:rFonts w:ascii="仿宋" w:eastAsia="仿宋" w:hAnsi="仿宋" w:cs="宋体" w:hint="eastAsia"/>
          <w:color w:val="000000"/>
          <w:kern w:val="0"/>
          <w:sz w:val="32"/>
          <w:szCs w:val="32"/>
        </w:rPr>
        <w:t>分）：及时阅读在苏州市咨询中心管理平台上发布的各类信息，根据阅读量占发布量的比例进行打分。占比</w:t>
      </w:r>
      <w:r w:rsidRPr="006B5F6A">
        <w:rPr>
          <w:rFonts w:ascii="仿宋" w:eastAsia="仿宋" w:hAnsi="仿宋" w:cs="宋体"/>
          <w:color w:val="000000"/>
          <w:kern w:val="0"/>
          <w:sz w:val="32"/>
          <w:szCs w:val="32"/>
        </w:rPr>
        <w:t>85%</w:t>
      </w:r>
      <w:r w:rsidRPr="006B5F6A">
        <w:rPr>
          <w:rFonts w:ascii="仿宋" w:eastAsia="仿宋" w:hAnsi="仿宋" w:cs="宋体" w:hint="eastAsia"/>
          <w:color w:val="000000"/>
          <w:kern w:val="0"/>
          <w:sz w:val="32"/>
          <w:szCs w:val="32"/>
        </w:rPr>
        <w:t>及以上者得</w:t>
      </w:r>
      <w:r w:rsidRPr="006B5F6A">
        <w:rPr>
          <w:rFonts w:ascii="仿宋" w:eastAsia="仿宋" w:hAnsi="仿宋" w:cs="宋体"/>
          <w:color w:val="000000"/>
          <w:kern w:val="0"/>
          <w:sz w:val="32"/>
          <w:szCs w:val="32"/>
        </w:rPr>
        <w:t>10</w:t>
      </w:r>
      <w:r w:rsidRPr="006B5F6A">
        <w:rPr>
          <w:rFonts w:ascii="仿宋" w:eastAsia="仿宋" w:hAnsi="仿宋" w:cs="宋体" w:hint="eastAsia"/>
          <w:color w:val="000000"/>
          <w:kern w:val="0"/>
          <w:sz w:val="32"/>
          <w:szCs w:val="32"/>
        </w:rPr>
        <w:t>分、</w:t>
      </w:r>
      <w:r w:rsidRPr="006B5F6A">
        <w:rPr>
          <w:rFonts w:ascii="仿宋" w:eastAsia="仿宋" w:hAnsi="仿宋" w:cs="宋体"/>
          <w:color w:val="000000"/>
          <w:kern w:val="0"/>
          <w:sz w:val="32"/>
          <w:szCs w:val="32"/>
        </w:rPr>
        <w:t>65%</w:t>
      </w:r>
      <w:r w:rsidRPr="006B5F6A">
        <w:rPr>
          <w:rFonts w:ascii="仿宋" w:eastAsia="仿宋" w:hAnsi="仿宋" w:cs="宋体" w:hint="eastAsia"/>
          <w:color w:val="000000"/>
          <w:kern w:val="0"/>
          <w:sz w:val="32"/>
          <w:szCs w:val="32"/>
        </w:rPr>
        <w:t>及以上者得</w:t>
      </w:r>
      <w:r w:rsidRPr="006B5F6A">
        <w:rPr>
          <w:rFonts w:ascii="仿宋" w:eastAsia="仿宋" w:hAnsi="仿宋" w:cs="宋体"/>
          <w:color w:val="000000"/>
          <w:kern w:val="0"/>
          <w:sz w:val="32"/>
          <w:szCs w:val="32"/>
        </w:rPr>
        <w:t>8</w:t>
      </w:r>
      <w:r w:rsidRPr="006B5F6A">
        <w:rPr>
          <w:rFonts w:ascii="仿宋" w:eastAsia="仿宋" w:hAnsi="仿宋" w:cs="宋体" w:hint="eastAsia"/>
          <w:color w:val="000000"/>
          <w:kern w:val="0"/>
          <w:sz w:val="32"/>
          <w:szCs w:val="32"/>
        </w:rPr>
        <w:t>分、</w:t>
      </w:r>
      <w:r w:rsidRPr="006B5F6A">
        <w:rPr>
          <w:rFonts w:ascii="仿宋" w:eastAsia="仿宋" w:hAnsi="仿宋" w:cs="宋体"/>
          <w:color w:val="000000"/>
          <w:kern w:val="0"/>
          <w:sz w:val="32"/>
          <w:szCs w:val="32"/>
        </w:rPr>
        <w:t>50%</w:t>
      </w:r>
      <w:r w:rsidRPr="006B5F6A">
        <w:rPr>
          <w:rFonts w:ascii="仿宋" w:eastAsia="仿宋" w:hAnsi="仿宋" w:cs="宋体" w:hint="eastAsia"/>
          <w:color w:val="000000"/>
          <w:kern w:val="0"/>
          <w:sz w:val="32"/>
          <w:szCs w:val="32"/>
        </w:rPr>
        <w:t>及以上者得</w:t>
      </w:r>
      <w:r w:rsidRPr="006B5F6A">
        <w:rPr>
          <w:rFonts w:ascii="仿宋" w:eastAsia="仿宋" w:hAnsi="仿宋" w:cs="宋体"/>
          <w:color w:val="000000"/>
          <w:kern w:val="0"/>
          <w:sz w:val="32"/>
          <w:szCs w:val="32"/>
        </w:rPr>
        <w:t>6</w:t>
      </w:r>
      <w:r w:rsidRPr="006B5F6A">
        <w:rPr>
          <w:rFonts w:ascii="仿宋" w:eastAsia="仿宋" w:hAnsi="仿宋" w:cs="宋体" w:hint="eastAsia"/>
          <w:color w:val="000000"/>
          <w:kern w:val="0"/>
          <w:sz w:val="32"/>
          <w:szCs w:val="32"/>
        </w:rPr>
        <w:t>分，不足</w:t>
      </w:r>
      <w:r w:rsidRPr="006B5F6A">
        <w:rPr>
          <w:rFonts w:ascii="仿宋" w:eastAsia="仿宋" w:hAnsi="仿宋" w:cs="宋体"/>
          <w:color w:val="000000"/>
          <w:kern w:val="0"/>
          <w:sz w:val="32"/>
          <w:szCs w:val="32"/>
        </w:rPr>
        <w:t>50%</w:t>
      </w:r>
      <w:r w:rsidRPr="006B5F6A">
        <w:rPr>
          <w:rFonts w:ascii="仿宋" w:eastAsia="仿宋" w:hAnsi="仿宋" w:cs="宋体" w:hint="eastAsia"/>
          <w:color w:val="000000"/>
          <w:kern w:val="0"/>
          <w:sz w:val="32"/>
          <w:szCs w:val="32"/>
        </w:rPr>
        <w:t>者不得分。</w:t>
      </w:r>
    </w:p>
    <w:p w:rsidR="009C76B8" w:rsidRPr="006B5F6A" w:rsidRDefault="009C76B8" w:rsidP="004F5066">
      <w:pPr>
        <w:numPr>
          <w:ilvl w:val="0"/>
          <w:numId w:val="2"/>
        </w:num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宣传材料收发（</w:t>
      </w:r>
      <w:r w:rsidRPr="006B5F6A">
        <w:rPr>
          <w:rFonts w:ascii="仿宋" w:eastAsia="仿宋" w:hAnsi="仿宋" w:cs="宋体"/>
          <w:color w:val="000000"/>
          <w:kern w:val="0"/>
          <w:sz w:val="32"/>
          <w:szCs w:val="32"/>
        </w:rPr>
        <w:t>5</w:t>
      </w:r>
      <w:r w:rsidRPr="006B5F6A">
        <w:rPr>
          <w:rFonts w:ascii="仿宋" w:eastAsia="仿宋" w:hAnsi="仿宋" w:cs="宋体" w:hint="eastAsia"/>
          <w:color w:val="000000"/>
          <w:kern w:val="0"/>
          <w:sz w:val="32"/>
          <w:szCs w:val="32"/>
        </w:rPr>
        <w:t>分）：根据宣传资料的收发的次数和及时性进行打分。</w:t>
      </w:r>
    </w:p>
    <w:p w:rsidR="009C76B8" w:rsidRPr="006B5F6A" w:rsidRDefault="009C76B8" w:rsidP="004F5066">
      <w:pPr>
        <w:numPr>
          <w:ilvl w:val="0"/>
          <w:numId w:val="2"/>
        </w:num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lastRenderedPageBreak/>
        <w:t>培训组织与参与（</w:t>
      </w:r>
      <w:r w:rsidRPr="006B5F6A">
        <w:rPr>
          <w:rFonts w:ascii="仿宋" w:eastAsia="仿宋" w:hAnsi="仿宋" w:cs="宋体"/>
          <w:color w:val="000000"/>
          <w:kern w:val="0"/>
          <w:sz w:val="32"/>
          <w:szCs w:val="32"/>
        </w:rPr>
        <w:t>10</w:t>
      </w:r>
      <w:r w:rsidRPr="006B5F6A">
        <w:rPr>
          <w:rFonts w:ascii="仿宋" w:eastAsia="仿宋" w:hAnsi="仿宋" w:cs="宋体" w:hint="eastAsia"/>
          <w:color w:val="000000"/>
          <w:kern w:val="0"/>
          <w:sz w:val="32"/>
          <w:szCs w:val="32"/>
        </w:rPr>
        <w:t>分）：根据集中培训和在线培训参与率进行打分。</w:t>
      </w:r>
    </w:p>
    <w:p w:rsidR="009C76B8" w:rsidRPr="006B5F6A" w:rsidRDefault="009C76B8" w:rsidP="004F5066">
      <w:pPr>
        <w:snapToGrid w:val="0"/>
        <w:spacing w:line="560" w:lineRule="exact"/>
        <w:ind w:firstLineChars="200" w:firstLine="643"/>
        <w:rPr>
          <w:rFonts w:ascii="楷体_GB2312" w:eastAsia="楷体_GB2312" w:cs="宋体"/>
          <w:b/>
          <w:bCs/>
          <w:color w:val="000000"/>
          <w:kern w:val="0"/>
          <w:sz w:val="32"/>
          <w:szCs w:val="32"/>
        </w:rPr>
      </w:pPr>
      <w:r w:rsidRPr="006B5F6A">
        <w:rPr>
          <w:rFonts w:ascii="楷体_GB2312" w:eastAsia="楷体_GB2312" w:hAnsi="宋体" w:cs="宋体" w:hint="eastAsia"/>
          <w:b/>
          <w:bCs/>
          <w:color w:val="000000"/>
          <w:kern w:val="0"/>
          <w:sz w:val="32"/>
          <w:szCs w:val="32"/>
        </w:rPr>
        <w:t>2</w:t>
      </w:r>
      <w:r w:rsidR="0077397C" w:rsidRPr="006B5F6A">
        <w:rPr>
          <w:rFonts w:ascii="楷体_GB2312" w:eastAsia="楷体_GB2312" w:hAnsi="宋体" w:cs="宋体" w:hint="eastAsia"/>
          <w:b/>
          <w:bCs/>
          <w:color w:val="000000"/>
          <w:kern w:val="0"/>
          <w:sz w:val="32"/>
          <w:szCs w:val="32"/>
        </w:rPr>
        <w:t>．</w:t>
      </w:r>
      <w:r w:rsidRPr="006B5F6A">
        <w:rPr>
          <w:rFonts w:ascii="楷体_GB2312" w:eastAsia="楷体_GB2312" w:hAnsi="宋体" w:cs="宋体" w:hint="eastAsia"/>
          <w:b/>
          <w:bCs/>
          <w:color w:val="000000"/>
          <w:kern w:val="0"/>
          <w:sz w:val="32"/>
          <w:szCs w:val="32"/>
        </w:rPr>
        <w:t>日常考核实施方案</w:t>
      </w:r>
    </w:p>
    <w:p w:rsidR="009C76B8" w:rsidRPr="006B5F6A" w:rsidRDefault="009C76B8" w:rsidP="004F5066">
      <w:pPr>
        <w:snapToGrid w:val="0"/>
        <w:spacing w:line="560" w:lineRule="exact"/>
        <w:ind w:firstLineChars="200" w:firstLine="640"/>
        <w:jc w:val="left"/>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w:t>
      </w:r>
      <w:r w:rsidRPr="006B5F6A">
        <w:rPr>
          <w:rFonts w:ascii="仿宋" w:eastAsia="仿宋" w:hAnsi="仿宋" w:cs="宋体"/>
          <w:color w:val="000000"/>
          <w:kern w:val="0"/>
          <w:sz w:val="32"/>
          <w:szCs w:val="32"/>
        </w:rPr>
        <w:t>1</w:t>
      </w:r>
      <w:r w:rsidRPr="006B5F6A">
        <w:rPr>
          <w:rFonts w:ascii="仿宋" w:eastAsia="仿宋" w:hAnsi="仿宋" w:cs="宋体" w:hint="eastAsia"/>
          <w:color w:val="000000"/>
          <w:kern w:val="0"/>
          <w:sz w:val="32"/>
          <w:szCs w:val="32"/>
        </w:rPr>
        <w:t>）日常考核根据苏州市旅游咨询中心获取的数据进行考核，数据获取时间截止到</w:t>
      </w:r>
      <w:r w:rsidRPr="006B5F6A">
        <w:rPr>
          <w:rFonts w:ascii="仿宋" w:eastAsia="仿宋" w:hAnsi="仿宋" w:cs="宋体"/>
          <w:color w:val="000000"/>
          <w:kern w:val="0"/>
          <w:sz w:val="32"/>
          <w:szCs w:val="32"/>
        </w:rPr>
        <w:t>2018</w:t>
      </w:r>
      <w:r w:rsidRPr="006B5F6A">
        <w:rPr>
          <w:rFonts w:ascii="仿宋" w:eastAsia="仿宋" w:hAnsi="仿宋" w:cs="宋体" w:hint="eastAsia"/>
          <w:color w:val="000000"/>
          <w:kern w:val="0"/>
          <w:sz w:val="32"/>
          <w:szCs w:val="32"/>
        </w:rPr>
        <w:t>年</w:t>
      </w:r>
      <w:r w:rsidRPr="006B5F6A">
        <w:rPr>
          <w:rFonts w:ascii="仿宋" w:eastAsia="仿宋" w:hAnsi="仿宋" w:cs="宋体"/>
          <w:color w:val="000000"/>
          <w:kern w:val="0"/>
          <w:sz w:val="32"/>
          <w:szCs w:val="32"/>
        </w:rPr>
        <w:t>12</w:t>
      </w:r>
      <w:r w:rsidRPr="006B5F6A">
        <w:rPr>
          <w:rFonts w:ascii="仿宋" w:eastAsia="仿宋" w:hAnsi="仿宋" w:cs="宋体" w:hint="eastAsia"/>
          <w:color w:val="000000"/>
          <w:kern w:val="0"/>
          <w:sz w:val="32"/>
          <w:szCs w:val="32"/>
        </w:rPr>
        <w:t>月10日。</w:t>
      </w:r>
    </w:p>
    <w:p w:rsidR="009C76B8" w:rsidRPr="006B5F6A" w:rsidRDefault="0077397C" w:rsidP="004F5066">
      <w:pPr>
        <w:snapToGrid w:val="0"/>
        <w:spacing w:line="560" w:lineRule="exact"/>
        <w:ind w:firstLineChars="200" w:firstLine="640"/>
        <w:jc w:val="left"/>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w:t>
      </w:r>
      <w:r w:rsidR="009C76B8" w:rsidRPr="006B5F6A">
        <w:rPr>
          <w:rFonts w:ascii="仿宋" w:eastAsia="仿宋" w:hAnsi="仿宋" w:cs="宋体"/>
          <w:color w:val="000000"/>
          <w:kern w:val="0"/>
          <w:sz w:val="32"/>
          <w:szCs w:val="32"/>
        </w:rPr>
        <w:t>2</w:t>
      </w:r>
      <w:r w:rsidRPr="006B5F6A">
        <w:rPr>
          <w:rFonts w:ascii="仿宋" w:eastAsia="仿宋" w:hAnsi="仿宋" w:cs="宋体" w:hint="eastAsia"/>
          <w:color w:val="000000"/>
          <w:kern w:val="0"/>
          <w:sz w:val="32"/>
          <w:szCs w:val="32"/>
        </w:rPr>
        <w:t>）</w:t>
      </w:r>
      <w:r w:rsidR="009C76B8" w:rsidRPr="006B5F6A">
        <w:rPr>
          <w:rFonts w:ascii="仿宋" w:eastAsia="仿宋" w:hAnsi="仿宋" w:cs="宋体" w:hint="eastAsia"/>
          <w:color w:val="000000"/>
          <w:kern w:val="0"/>
          <w:sz w:val="32"/>
          <w:szCs w:val="32"/>
        </w:rPr>
        <w:t>该项工作主要由苏州市旅游咨询中心负责完成。</w:t>
      </w:r>
    </w:p>
    <w:p w:rsidR="009C76B8" w:rsidRPr="006B5F6A" w:rsidRDefault="009C76B8" w:rsidP="004F5066">
      <w:pPr>
        <w:snapToGrid w:val="0"/>
        <w:spacing w:line="560" w:lineRule="exact"/>
        <w:ind w:firstLineChars="200" w:firstLine="640"/>
        <w:rPr>
          <w:rFonts w:ascii="仿宋" w:eastAsia="仿宋" w:hAnsi="仿宋" w:cs="楷体"/>
          <w:color w:val="000000"/>
          <w:kern w:val="0"/>
          <w:sz w:val="32"/>
          <w:szCs w:val="32"/>
        </w:rPr>
      </w:pPr>
      <w:r w:rsidRPr="006B5F6A">
        <w:rPr>
          <w:rFonts w:ascii="仿宋" w:eastAsia="仿宋" w:hAnsi="仿宋" w:cs="楷体" w:hint="eastAsia"/>
          <w:bCs/>
          <w:color w:val="000000"/>
          <w:kern w:val="0"/>
          <w:sz w:val="32"/>
          <w:szCs w:val="32"/>
        </w:rPr>
        <w:t>表</w:t>
      </w:r>
      <w:r w:rsidRPr="006B5F6A">
        <w:rPr>
          <w:rFonts w:ascii="仿宋" w:eastAsia="仿宋" w:hAnsi="仿宋" w:cs="楷体"/>
          <w:bCs/>
          <w:color w:val="000000"/>
          <w:kern w:val="0"/>
          <w:sz w:val="32"/>
          <w:szCs w:val="32"/>
        </w:rPr>
        <w:t xml:space="preserve">1  </w:t>
      </w:r>
      <w:r w:rsidRPr="006B5F6A">
        <w:rPr>
          <w:rFonts w:ascii="仿宋" w:eastAsia="仿宋" w:hAnsi="仿宋" w:cs="楷体" w:hint="eastAsia"/>
          <w:bCs/>
          <w:color w:val="000000"/>
          <w:kern w:val="0"/>
          <w:sz w:val="32"/>
          <w:szCs w:val="32"/>
        </w:rPr>
        <w:t>苏州市旅游咨询服务机构日常考核评分表</w:t>
      </w:r>
    </w:p>
    <w:tbl>
      <w:tblPr>
        <w:tblW w:w="84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84"/>
        <w:gridCol w:w="4291"/>
        <w:gridCol w:w="872"/>
        <w:gridCol w:w="1347"/>
      </w:tblGrid>
      <w:tr w:rsidR="009C76B8" w:rsidRPr="003E3DDB" w:rsidTr="009C4585">
        <w:trPr>
          <w:jc w:val="center"/>
        </w:trPr>
        <w:tc>
          <w:tcPr>
            <w:tcW w:w="1984"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bCs/>
                <w:color w:val="000000"/>
                <w:kern w:val="0"/>
                <w:sz w:val="24"/>
                <w:szCs w:val="24"/>
              </w:rPr>
            </w:pPr>
            <w:r w:rsidRPr="003E3DDB">
              <w:rPr>
                <w:rFonts w:ascii="仿宋" w:eastAsia="仿宋" w:hAnsi="仿宋" w:cs="楷体" w:hint="eastAsia"/>
                <w:bCs/>
                <w:color w:val="000000"/>
                <w:kern w:val="0"/>
                <w:sz w:val="24"/>
                <w:szCs w:val="24"/>
              </w:rPr>
              <w:t>考核内容</w:t>
            </w:r>
          </w:p>
        </w:tc>
        <w:tc>
          <w:tcPr>
            <w:tcW w:w="4291"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bCs/>
                <w:color w:val="000000"/>
                <w:kern w:val="0"/>
                <w:sz w:val="24"/>
                <w:szCs w:val="24"/>
              </w:rPr>
            </w:pPr>
            <w:r w:rsidRPr="003E3DDB">
              <w:rPr>
                <w:rFonts w:ascii="仿宋" w:eastAsia="仿宋" w:hAnsi="仿宋" w:cs="楷体" w:hint="eastAsia"/>
                <w:bCs/>
                <w:color w:val="000000"/>
                <w:kern w:val="0"/>
                <w:sz w:val="24"/>
                <w:szCs w:val="24"/>
              </w:rPr>
              <w:t>考核方法</w:t>
            </w:r>
          </w:p>
        </w:tc>
        <w:tc>
          <w:tcPr>
            <w:tcW w:w="872"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bCs/>
                <w:color w:val="000000"/>
                <w:kern w:val="0"/>
                <w:sz w:val="24"/>
                <w:szCs w:val="24"/>
              </w:rPr>
            </w:pPr>
            <w:r w:rsidRPr="003E3DDB">
              <w:rPr>
                <w:rFonts w:ascii="仿宋" w:eastAsia="仿宋" w:hAnsi="仿宋" w:cs="楷体" w:hint="eastAsia"/>
                <w:bCs/>
                <w:color w:val="000000"/>
                <w:kern w:val="0"/>
                <w:sz w:val="24"/>
                <w:szCs w:val="24"/>
              </w:rPr>
              <w:t>分值</w:t>
            </w:r>
          </w:p>
        </w:tc>
        <w:tc>
          <w:tcPr>
            <w:tcW w:w="1347"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bCs/>
                <w:color w:val="000000"/>
                <w:kern w:val="0"/>
                <w:sz w:val="24"/>
                <w:szCs w:val="24"/>
              </w:rPr>
            </w:pPr>
            <w:r w:rsidRPr="003E3DDB">
              <w:rPr>
                <w:rFonts w:ascii="仿宋" w:eastAsia="仿宋" w:hAnsi="仿宋" w:cs="楷体" w:hint="eastAsia"/>
                <w:bCs/>
                <w:color w:val="000000"/>
                <w:kern w:val="0"/>
                <w:sz w:val="24"/>
                <w:szCs w:val="24"/>
              </w:rPr>
              <w:t>实际得分</w:t>
            </w:r>
          </w:p>
        </w:tc>
      </w:tr>
      <w:tr w:rsidR="009C76B8" w:rsidRPr="003E3DDB" w:rsidTr="009C4585">
        <w:trPr>
          <w:jc w:val="center"/>
        </w:trPr>
        <w:tc>
          <w:tcPr>
            <w:tcW w:w="1984"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咨询数据上报</w:t>
            </w:r>
          </w:p>
        </w:tc>
        <w:tc>
          <w:tcPr>
            <w:tcW w:w="4291"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left"/>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准确统计咨询类型及客源类别并及时上报，根据上报时间及次数进行打分</w:t>
            </w:r>
          </w:p>
        </w:tc>
        <w:tc>
          <w:tcPr>
            <w:tcW w:w="872"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color w:val="000000"/>
                <w:kern w:val="0"/>
                <w:sz w:val="24"/>
                <w:szCs w:val="24"/>
              </w:rPr>
              <w:t>15</w:t>
            </w:r>
          </w:p>
        </w:tc>
        <w:tc>
          <w:tcPr>
            <w:tcW w:w="1347"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楷体" w:eastAsia="楷体" w:hAnsi="楷体" w:cs="楷体"/>
                <w:color w:val="000000"/>
                <w:kern w:val="0"/>
                <w:sz w:val="24"/>
                <w:szCs w:val="24"/>
              </w:rPr>
            </w:pPr>
          </w:p>
        </w:tc>
      </w:tr>
      <w:tr w:rsidR="009C76B8" w:rsidRPr="003E3DDB" w:rsidTr="009C4585">
        <w:trPr>
          <w:jc w:val="center"/>
        </w:trPr>
        <w:tc>
          <w:tcPr>
            <w:tcW w:w="1984" w:type="dxa"/>
            <w:tcBorders>
              <w:top w:val="single" w:sz="4" w:space="0" w:color="auto"/>
              <w:left w:val="single" w:sz="4" w:space="0" w:color="auto"/>
              <w:bottom w:val="single" w:sz="4" w:space="0" w:color="auto"/>
              <w:right w:val="single" w:sz="4" w:space="0" w:color="auto"/>
            </w:tcBorders>
            <w:vAlign w:val="center"/>
          </w:tcPr>
          <w:p w:rsidR="00514EF5"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旅游咨询中心</w:t>
            </w:r>
          </w:p>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信息阅读</w:t>
            </w:r>
          </w:p>
        </w:tc>
        <w:tc>
          <w:tcPr>
            <w:tcW w:w="4291"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left"/>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及时阅读苏州市咨询中心管理平台（企业号）上发布的各类信息，根据阅读量占发布量的比例进行打分。占比</w:t>
            </w:r>
            <w:r w:rsidRPr="003E3DDB">
              <w:rPr>
                <w:rFonts w:ascii="仿宋" w:eastAsia="仿宋" w:hAnsi="仿宋" w:cs="楷体"/>
                <w:color w:val="000000"/>
                <w:kern w:val="0"/>
                <w:sz w:val="24"/>
                <w:szCs w:val="24"/>
              </w:rPr>
              <w:t>85%</w:t>
            </w:r>
            <w:r w:rsidRPr="003E3DDB">
              <w:rPr>
                <w:rFonts w:ascii="仿宋" w:eastAsia="仿宋" w:hAnsi="仿宋" w:cs="楷体" w:hint="eastAsia"/>
                <w:color w:val="000000"/>
                <w:kern w:val="0"/>
                <w:sz w:val="24"/>
                <w:szCs w:val="24"/>
              </w:rPr>
              <w:t>及以上者得</w:t>
            </w:r>
            <w:r w:rsidRPr="003E3DDB">
              <w:rPr>
                <w:rFonts w:ascii="仿宋" w:eastAsia="仿宋" w:hAnsi="仿宋" w:cs="楷体"/>
                <w:color w:val="000000"/>
                <w:kern w:val="0"/>
                <w:sz w:val="24"/>
                <w:szCs w:val="24"/>
              </w:rPr>
              <w:t>10</w:t>
            </w:r>
            <w:r w:rsidRPr="003E3DDB">
              <w:rPr>
                <w:rFonts w:ascii="仿宋" w:eastAsia="仿宋" w:hAnsi="仿宋" w:cs="楷体" w:hint="eastAsia"/>
                <w:color w:val="000000"/>
                <w:kern w:val="0"/>
                <w:sz w:val="24"/>
                <w:szCs w:val="24"/>
              </w:rPr>
              <w:t>分、</w:t>
            </w:r>
            <w:r w:rsidRPr="003E3DDB">
              <w:rPr>
                <w:rFonts w:ascii="仿宋" w:eastAsia="仿宋" w:hAnsi="仿宋" w:cs="楷体"/>
                <w:color w:val="000000"/>
                <w:kern w:val="0"/>
                <w:sz w:val="24"/>
                <w:szCs w:val="24"/>
              </w:rPr>
              <w:t>65%</w:t>
            </w:r>
            <w:r w:rsidRPr="003E3DDB">
              <w:rPr>
                <w:rFonts w:ascii="仿宋" w:eastAsia="仿宋" w:hAnsi="仿宋" w:cs="楷体" w:hint="eastAsia"/>
                <w:color w:val="000000"/>
                <w:kern w:val="0"/>
                <w:sz w:val="24"/>
                <w:szCs w:val="24"/>
              </w:rPr>
              <w:t>及以上者得</w:t>
            </w:r>
            <w:r w:rsidRPr="003E3DDB">
              <w:rPr>
                <w:rFonts w:ascii="仿宋" w:eastAsia="仿宋" w:hAnsi="仿宋" w:cs="楷体"/>
                <w:color w:val="000000"/>
                <w:kern w:val="0"/>
                <w:sz w:val="24"/>
                <w:szCs w:val="24"/>
              </w:rPr>
              <w:t>8</w:t>
            </w:r>
            <w:r w:rsidRPr="003E3DDB">
              <w:rPr>
                <w:rFonts w:ascii="仿宋" w:eastAsia="仿宋" w:hAnsi="仿宋" w:cs="楷体" w:hint="eastAsia"/>
                <w:color w:val="000000"/>
                <w:kern w:val="0"/>
                <w:sz w:val="24"/>
                <w:szCs w:val="24"/>
              </w:rPr>
              <w:t>分、</w:t>
            </w:r>
            <w:r w:rsidRPr="003E3DDB">
              <w:rPr>
                <w:rFonts w:ascii="仿宋" w:eastAsia="仿宋" w:hAnsi="仿宋" w:cs="楷体"/>
                <w:color w:val="000000"/>
                <w:kern w:val="0"/>
                <w:sz w:val="24"/>
                <w:szCs w:val="24"/>
              </w:rPr>
              <w:t>50%</w:t>
            </w:r>
            <w:r w:rsidRPr="003E3DDB">
              <w:rPr>
                <w:rFonts w:ascii="仿宋" w:eastAsia="仿宋" w:hAnsi="仿宋" w:cs="楷体" w:hint="eastAsia"/>
                <w:color w:val="000000"/>
                <w:kern w:val="0"/>
                <w:sz w:val="24"/>
                <w:szCs w:val="24"/>
              </w:rPr>
              <w:t>及以上者得</w:t>
            </w:r>
            <w:r w:rsidRPr="003E3DDB">
              <w:rPr>
                <w:rFonts w:ascii="仿宋" w:eastAsia="仿宋" w:hAnsi="仿宋" w:cs="楷体"/>
                <w:color w:val="000000"/>
                <w:kern w:val="0"/>
                <w:sz w:val="24"/>
                <w:szCs w:val="24"/>
              </w:rPr>
              <w:t>6</w:t>
            </w:r>
            <w:r w:rsidRPr="003E3DDB">
              <w:rPr>
                <w:rFonts w:ascii="仿宋" w:eastAsia="仿宋" w:hAnsi="仿宋" w:cs="楷体" w:hint="eastAsia"/>
                <w:color w:val="000000"/>
                <w:kern w:val="0"/>
                <w:sz w:val="24"/>
                <w:szCs w:val="24"/>
              </w:rPr>
              <w:t>分，不足</w:t>
            </w:r>
            <w:r w:rsidRPr="003E3DDB">
              <w:rPr>
                <w:rFonts w:ascii="仿宋" w:eastAsia="仿宋" w:hAnsi="仿宋" w:cs="楷体"/>
                <w:color w:val="000000"/>
                <w:kern w:val="0"/>
                <w:sz w:val="24"/>
                <w:szCs w:val="24"/>
              </w:rPr>
              <w:t>50%</w:t>
            </w:r>
            <w:r w:rsidRPr="003E3DDB">
              <w:rPr>
                <w:rFonts w:ascii="仿宋" w:eastAsia="仿宋" w:hAnsi="仿宋" w:cs="楷体" w:hint="eastAsia"/>
                <w:color w:val="000000"/>
                <w:kern w:val="0"/>
                <w:sz w:val="24"/>
                <w:szCs w:val="24"/>
              </w:rPr>
              <w:t>者不得分。</w:t>
            </w:r>
          </w:p>
        </w:tc>
        <w:tc>
          <w:tcPr>
            <w:tcW w:w="872"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color w:val="000000"/>
                <w:kern w:val="0"/>
                <w:sz w:val="24"/>
                <w:szCs w:val="24"/>
              </w:rPr>
              <w:t>10</w:t>
            </w:r>
          </w:p>
        </w:tc>
        <w:tc>
          <w:tcPr>
            <w:tcW w:w="1347"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楷体" w:eastAsia="楷体" w:hAnsi="楷体" w:cs="楷体"/>
                <w:color w:val="000000"/>
                <w:kern w:val="0"/>
                <w:sz w:val="24"/>
                <w:szCs w:val="24"/>
              </w:rPr>
            </w:pPr>
          </w:p>
        </w:tc>
      </w:tr>
      <w:tr w:rsidR="009C76B8" w:rsidRPr="003E3DDB" w:rsidTr="009C4585">
        <w:trPr>
          <w:jc w:val="center"/>
        </w:trPr>
        <w:tc>
          <w:tcPr>
            <w:tcW w:w="1984"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宣传材料收发</w:t>
            </w:r>
          </w:p>
        </w:tc>
        <w:tc>
          <w:tcPr>
            <w:tcW w:w="4291"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left"/>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根据宣传资料的收发的次数和及时性进行打分</w:t>
            </w:r>
          </w:p>
        </w:tc>
        <w:tc>
          <w:tcPr>
            <w:tcW w:w="872"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color w:val="000000"/>
                <w:kern w:val="0"/>
                <w:sz w:val="24"/>
                <w:szCs w:val="24"/>
              </w:rPr>
              <w:t>5</w:t>
            </w:r>
          </w:p>
        </w:tc>
        <w:tc>
          <w:tcPr>
            <w:tcW w:w="1347"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楷体" w:eastAsia="楷体" w:hAnsi="楷体" w:cs="楷体"/>
                <w:color w:val="000000"/>
                <w:kern w:val="0"/>
                <w:sz w:val="24"/>
                <w:szCs w:val="24"/>
              </w:rPr>
            </w:pPr>
          </w:p>
        </w:tc>
      </w:tr>
      <w:tr w:rsidR="009C76B8" w:rsidRPr="003E3DDB" w:rsidTr="009C4585">
        <w:trPr>
          <w:jc w:val="center"/>
        </w:trPr>
        <w:tc>
          <w:tcPr>
            <w:tcW w:w="1984"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培训组织与参与</w:t>
            </w:r>
          </w:p>
        </w:tc>
        <w:tc>
          <w:tcPr>
            <w:tcW w:w="4291"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left"/>
              <w:rPr>
                <w:rFonts w:ascii="仿宋" w:eastAsia="仿宋" w:hAnsi="仿宋" w:cs="楷体"/>
                <w:color w:val="000000"/>
                <w:kern w:val="0"/>
                <w:sz w:val="24"/>
                <w:szCs w:val="24"/>
              </w:rPr>
            </w:pPr>
            <w:r w:rsidRPr="003E3DDB">
              <w:rPr>
                <w:rFonts w:ascii="仿宋" w:eastAsia="仿宋" w:hAnsi="仿宋" w:cs="楷体" w:hint="eastAsia"/>
                <w:color w:val="000000"/>
                <w:kern w:val="0"/>
                <w:sz w:val="24"/>
                <w:szCs w:val="24"/>
              </w:rPr>
              <w:t>根据集中培训和在线培训的参与率进行打分</w:t>
            </w:r>
          </w:p>
        </w:tc>
        <w:tc>
          <w:tcPr>
            <w:tcW w:w="872"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仿宋" w:eastAsia="仿宋" w:hAnsi="仿宋" w:cs="楷体"/>
                <w:color w:val="000000"/>
                <w:kern w:val="0"/>
                <w:sz w:val="24"/>
                <w:szCs w:val="24"/>
              </w:rPr>
            </w:pPr>
            <w:r w:rsidRPr="003E3DDB">
              <w:rPr>
                <w:rFonts w:ascii="仿宋" w:eastAsia="仿宋" w:hAnsi="仿宋" w:cs="楷体"/>
                <w:color w:val="000000"/>
                <w:kern w:val="0"/>
                <w:sz w:val="24"/>
                <w:szCs w:val="24"/>
              </w:rPr>
              <w:t>10</w:t>
            </w:r>
          </w:p>
        </w:tc>
        <w:tc>
          <w:tcPr>
            <w:tcW w:w="1347" w:type="dxa"/>
            <w:tcBorders>
              <w:top w:val="single" w:sz="4" w:space="0" w:color="auto"/>
              <w:left w:val="single" w:sz="4" w:space="0" w:color="auto"/>
              <w:bottom w:val="single" w:sz="4" w:space="0" w:color="auto"/>
              <w:right w:val="single" w:sz="4" w:space="0" w:color="auto"/>
            </w:tcBorders>
            <w:vAlign w:val="center"/>
          </w:tcPr>
          <w:p w:rsidR="009C76B8" w:rsidRPr="003E3DDB" w:rsidRDefault="009C76B8" w:rsidP="003433E2">
            <w:pPr>
              <w:snapToGrid w:val="0"/>
              <w:spacing w:line="360" w:lineRule="exact"/>
              <w:jc w:val="center"/>
              <w:rPr>
                <w:rFonts w:ascii="楷体" w:eastAsia="楷体" w:hAnsi="楷体" w:cs="楷体"/>
                <w:color w:val="000000"/>
                <w:kern w:val="0"/>
                <w:sz w:val="24"/>
                <w:szCs w:val="24"/>
              </w:rPr>
            </w:pPr>
          </w:p>
        </w:tc>
      </w:tr>
    </w:tbl>
    <w:p w:rsidR="009C76B8" w:rsidRPr="003433E2" w:rsidRDefault="009C76B8" w:rsidP="00BC5C92">
      <w:pPr>
        <w:snapToGrid w:val="0"/>
        <w:spacing w:line="560" w:lineRule="exact"/>
        <w:ind w:firstLineChars="200" w:firstLine="640"/>
        <w:rPr>
          <w:rFonts w:ascii="黑体" w:eastAsia="黑体" w:hAnsi="黑体" w:cs="宋体"/>
          <w:color w:val="000000"/>
          <w:sz w:val="32"/>
          <w:szCs w:val="32"/>
        </w:rPr>
      </w:pPr>
      <w:r w:rsidRPr="003433E2">
        <w:rPr>
          <w:rFonts w:ascii="黑体" w:eastAsia="黑体" w:hAnsi="黑体" w:cs="宋体" w:hint="eastAsia"/>
          <w:color w:val="000000"/>
          <w:sz w:val="32"/>
          <w:szCs w:val="32"/>
        </w:rPr>
        <w:t>二、明查暗访（</w:t>
      </w:r>
      <w:r w:rsidRPr="003433E2">
        <w:rPr>
          <w:rFonts w:ascii="黑体" w:eastAsia="黑体" w:hAnsi="黑体" w:cs="宋体"/>
          <w:color w:val="000000"/>
          <w:sz w:val="32"/>
          <w:szCs w:val="32"/>
        </w:rPr>
        <w:t>60</w:t>
      </w:r>
      <w:r w:rsidRPr="003433E2">
        <w:rPr>
          <w:rFonts w:ascii="黑体" w:eastAsia="黑体" w:hAnsi="黑体" w:cs="宋体" w:hint="eastAsia"/>
          <w:color w:val="000000"/>
          <w:sz w:val="32"/>
          <w:szCs w:val="32"/>
        </w:rPr>
        <w:t>分）</w:t>
      </w:r>
    </w:p>
    <w:p w:rsidR="009C76B8" w:rsidRPr="006B5F6A" w:rsidRDefault="009C76B8" w:rsidP="00BC5C92">
      <w:pPr>
        <w:snapToGrid w:val="0"/>
        <w:spacing w:line="560" w:lineRule="exact"/>
        <w:ind w:firstLineChars="200" w:firstLine="640"/>
        <w:rPr>
          <w:rFonts w:ascii="楷体_GB2312" w:eastAsia="楷体_GB2312" w:cs="宋体"/>
          <w:bCs/>
          <w:color w:val="000000"/>
          <w:kern w:val="0"/>
          <w:sz w:val="32"/>
          <w:szCs w:val="32"/>
        </w:rPr>
      </w:pPr>
      <w:r w:rsidRPr="006B5F6A">
        <w:rPr>
          <w:rFonts w:ascii="楷体_GB2312" w:eastAsia="楷体_GB2312" w:hAnsi="宋体" w:cs="宋体" w:hint="eastAsia"/>
          <w:bCs/>
          <w:color w:val="000000"/>
          <w:kern w:val="0"/>
          <w:sz w:val="32"/>
          <w:szCs w:val="32"/>
        </w:rPr>
        <w:t>1</w:t>
      </w:r>
      <w:r w:rsidR="00683940" w:rsidRPr="006B5F6A">
        <w:rPr>
          <w:rFonts w:ascii="楷体_GB2312" w:eastAsia="楷体_GB2312" w:hAnsi="宋体" w:cs="宋体" w:hint="eastAsia"/>
          <w:bCs/>
          <w:color w:val="000000"/>
          <w:kern w:val="0"/>
          <w:sz w:val="32"/>
          <w:szCs w:val="32"/>
        </w:rPr>
        <w:t>．</w:t>
      </w:r>
      <w:r w:rsidRPr="006B5F6A">
        <w:rPr>
          <w:rFonts w:ascii="楷体_GB2312" w:eastAsia="楷体_GB2312" w:hAnsi="宋体" w:cs="宋体" w:hint="eastAsia"/>
          <w:bCs/>
          <w:color w:val="000000"/>
          <w:kern w:val="0"/>
          <w:sz w:val="32"/>
          <w:szCs w:val="32"/>
        </w:rPr>
        <w:t>明查暗访内容</w:t>
      </w:r>
    </w:p>
    <w:p w:rsidR="009C76B8" w:rsidRPr="006B5F6A" w:rsidRDefault="009C76B8" w:rsidP="00BC5C92">
      <w:p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通过明查暗访，考核服务机构运行情况，主要从工作环境、工作人员和服务质量三个方面进行打分。详见表</w:t>
      </w:r>
      <w:r w:rsidRPr="006B5F6A">
        <w:rPr>
          <w:rFonts w:ascii="仿宋" w:eastAsia="仿宋" w:hAnsi="仿宋" w:cs="宋体"/>
          <w:color w:val="000000"/>
          <w:kern w:val="0"/>
          <w:sz w:val="32"/>
          <w:szCs w:val="32"/>
        </w:rPr>
        <w:t>2</w:t>
      </w:r>
      <w:r w:rsidRPr="006B5F6A">
        <w:rPr>
          <w:rFonts w:ascii="仿宋" w:eastAsia="仿宋" w:hAnsi="仿宋" w:cs="宋体" w:hint="eastAsia"/>
          <w:color w:val="000000"/>
          <w:kern w:val="0"/>
          <w:sz w:val="32"/>
          <w:szCs w:val="32"/>
        </w:rPr>
        <w:t>《苏州市旅游咨询服务机构暗访评分表》（中心站）、表</w:t>
      </w:r>
      <w:r w:rsidRPr="006B5F6A">
        <w:rPr>
          <w:rFonts w:ascii="仿宋" w:eastAsia="仿宋" w:hAnsi="仿宋" w:cs="宋体"/>
          <w:color w:val="000000"/>
          <w:kern w:val="0"/>
          <w:sz w:val="32"/>
          <w:szCs w:val="32"/>
        </w:rPr>
        <w:t>3</w:t>
      </w:r>
      <w:r w:rsidRPr="006B5F6A">
        <w:rPr>
          <w:rFonts w:ascii="仿宋" w:eastAsia="仿宋" w:hAnsi="仿宋" w:cs="宋体" w:hint="eastAsia"/>
          <w:color w:val="000000"/>
          <w:kern w:val="0"/>
          <w:sz w:val="32"/>
          <w:szCs w:val="32"/>
        </w:rPr>
        <w:t>《苏州市旅游咨询服务机构暗访评分表》（服务点）。评分表总分</w:t>
      </w:r>
      <w:r w:rsidRPr="006B5F6A">
        <w:rPr>
          <w:rFonts w:ascii="仿宋" w:eastAsia="仿宋" w:hAnsi="仿宋" w:cs="宋体"/>
          <w:color w:val="000000"/>
          <w:kern w:val="0"/>
          <w:sz w:val="32"/>
          <w:szCs w:val="32"/>
        </w:rPr>
        <w:t>100</w:t>
      </w:r>
      <w:r w:rsidRPr="006B5F6A">
        <w:rPr>
          <w:rFonts w:ascii="仿宋" w:eastAsia="仿宋" w:hAnsi="仿宋" w:cs="宋体" w:hint="eastAsia"/>
          <w:color w:val="000000"/>
          <w:kern w:val="0"/>
          <w:sz w:val="32"/>
          <w:szCs w:val="32"/>
        </w:rPr>
        <w:t>分，按</w:t>
      </w:r>
      <w:r w:rsidRPr="006B5F6A">
        <w:rPr>
          <w:rFonts w:ascii="仿宋" w:eastAsia="仿宋" w:hAnsi="仿宋" w:cs="宋体"/>
          <w:color w:val="000000"/>
          <w:kern w:val="0"/>
          <w:sz w:val="32"/>
          <w:szCs w:val="32"/>
        </w:rPr>
        <w:t>60%</w:t>
      </w:r>
      <w:r w:rsidRPr="006B5F6A">
        <w:rPr>
          <w:rFonts w:ascii="仿宋" w:eastAsia="仿宋" w:hAnsi="仿宋" w:cs="宋体" w:hint="eastAsia"/>
          <w:color w:val="000000"/>
          <w:kern w:val="0"/>
          <w:sz w:val="32"/>
          <w:szCs w:val="32"/>
        </w:rPr>
        <w:t>计入考核总分。</w:t>
      </w:r>
    </w:p>
    <w:p w:rsidR="009C76B8" w:rsidRPr="006B5F6A" w:rsidRDefault="009C76B8" w:rsidP="003433E2">
      <w:pPr>
        <w:snapToGrid w:val="0"/>
        <w:spacing w:line="560" w:lineRule="exact"/>
        <w:ind w:firstLineChars="200" w:firstLine="640"/>
        <w:rPr>
          <w:rFonts w:ascii="楷体_GB2312" w:eastAsia="楷体_GB2312" w:cs="宋体"/>
          <w:bCs/>
          <w:color w:val="000000"/>
          <w:kern w:val="0"/>
          <w:sz w:val="32"/>
          <w:szCs w:val="32"/>
        </w:rPr>
      </w:pPr>
      <w:r w:rsidRPr="006B5F6A">
        <w:rPr>
          <w:rFonts w:ascii="楷体_GB2312" w:eastAsia="楷体_GB2312" w:hAnsi="宋体" w:cs="宋体" w:hint="eastAsia"/>
          <w:bCs/>
          <w:color w:val="000000"/>
          <w:kern w:val="0"/>
          <w:sz w:val="32"/>
          <w:szCs w:val="32"/>
        </w:rPr>
        <w:lastRenderedPageBreak/>
        <w:t>2</w:t>
      </w:r>
      <w:r w:rsidR="00683940" w:rsidRPr="006B5F6A">
        <w:rPr>
          <w:rFonts w:ascii="楷体_GB2312" w:eastAsia="楷体_GB2312" w:hAnsi="宋体" w:cs="宋体" w:hint="eastAsia"/>
          <w:bCs/>
          <w:color w:val="000000"/>
          <w:kern w:val="0"/>
          <w:sz w:val="32"/>
          <w:szCs w:val="32"/>
        </w:rPr>
        <w:t>．</w:t>
      </w:r>
      <w:r w:rsidRPr="006B5F6A">
        <w:rPr>
          <w:rFonts w:ascii="楷体_GB2312" w:eastAsia="楷体_GB2312" w:hAnsi="宋体" w:cs="宋体" w:hint="eastAsia"/>
          <w:bCs/>
          <w:color w:val="000000"/>
          <w:kern w:val="0"/>
          <w:sz w:val="32"/>
          <w:szCs w:val="32"/>
        </w:rPr>
        <w:t>明查暗访实施方案</w:t>
      </w:r>
    </w:p>
    <w:p w:rsidR="009C76B8" w:rsidRPr="006B5F6A" w:rsidRDefault="009C76B8" w:rsidP="003433E2">
      <w:pPr>
        <w:snapToGrid w:val="0"/>
        <w:spacing w:line="560" w:lineRule="exact"/>
        <w:ind w:firstLineChars="200" w:firstLine="640"/>
        <w:rPr>
          <w:rFonts w:ascii="仿宋" w:eastAsia="仿宋" w:hAnsi="仿宋" w:cs="宋体"/>
          <w:color w:val="000000"/>
          <w:kern w:val="0"/>
          <w:sz w:val="32"/>
          <w:szCs w:val="32"/>
        </w:rPr>
      </w:pPr>
      <w:r w:rsidRPr="006B5F6A">
        <w:rPr>
          <w:rFonts w:ascii="仿宋" w:eastAsia="仿宋" w:hAnsi="仿宋" w:cs="宋体" w:hint="eastAsia"/>
          <w:color w:val="000000"/>
          <w:kern w:val="0"/>
          <w:sz w:val="32"/>
          <w:szCs w:val="32"/>
        </w:rPr>
        <w:t>为保证暗访工作的全面、科学、</w:t>
      </w:r>
      <w:r w:rsidRPr="006B5F6A">
        <w:rPr>
          <w:rFonts w:ascii="仿宋" w:eastAsia="仿宋" w:hAnsi="仿宋" w:cs="宋体" w:hint="eastAsia"/>
          <w:bCs/>
          <w:color w:val="000000"/>
          <w:kern w:val="0"/>
          <w:sz w:val="32"/>
          <w:szCs w:val="32"/>
        </w:rPr>
        <w:t>合理。采用</w:t>
      </w:r>
      <w:r w:rsidRPr="006B5F6A">
        <w:rPr>
          <w:rFonts w:ascii="仿宋" w:eastAsia="仿宋" w:hAnsi="仿宋" w:cs="宋体"/>
          <w:bCs/>
          <w:color w:val="000000"/>
          <w:kern w:val="0"/>
          <w:sz w:val="32"/>
          <w:szCs w:val="32"/>
        </w:rPr>
        <w:t>2</w:t>
      </w:r>
      <w:r w:rsidRPr="006B5F6A">
        <w:rPr>
          <w:rFonts w:ascii="仿宋" w:eastAsia="仿宋" w:hAnsi="仿宋" w:cs="宋体" w:hint="eastAsia"/>
          <w:bCs/>
          <w:color w:val="000000"/>
          <w:kern w:val="0"/>
          <w:sz w:val="32"/>
          <w:szCs w:val="32"/>
        </w:rPr>
        <w:t>人一组，</w:t>
      </w:r>
      <w:r w:rsidRPr="006B5F6A">
        <w:rPr>
          <w:rFonts w:ascii="仿宋" w:eastAsia="仿宋" w:hAnsi="仿宋" w:cs="宋体"/>
          <w:bCs/>
          <w:color w:val="000000"/>
          <w:kern w:val="0"/>
          <w:sz w:val="32"/>
          <w:szCs w:val="32"/>
        </w:rPr>
        <w:t>3</w:t>
      </w:r>
      <w:r w:rsidRPr="006B5F6A">
        <w:rPr>
          <w:rFonts w:ascii="仿宋" w:eastAsia="仿宋" w:hAnsi="仿宋" w:cs="宋体" w:hint="eastAsia"/>
          <w:bCs/>
          <w:color w:val="000000"/>
          <w:kern w:val="0"/>
          <w:sz w:val="32"/>
          <w:szCs w:val="32"/>
        </w:rPr>
        <w:t>个组别，</w:t>
      </w:r>
      <w:r w:rsidRPr="006B5F6A">
        <w:rPr>
          <w:rFonts w:ascii="仿宋" w:eastAsia="仿宋" w:hAnsi="仿宋" w:cs="宋体"/>
          <w:bCs/>
          <w:color w:val="000000"/>
          <w:kern w:val="0"/>
          <w:sz w:val="32"/>
          <w:szCs w:val="32"/>
        </w:rPr>
        <w:t>6</w:t>
      </w:r>
      <w:r w:rsidRPr="006B5F6A">
        <w:rPr>
          <w:rFonts w:ascii="仿宋" w:eastAsia="仿宋" w:hAnsi="仿宋" w:cs="宋体" w:hint="eastAsia"/>
          <w:bCs/>
          <w:color w:val="000000"/>
          <w:kern w:val="0"/>
          <w:sz w:val="32"/>
          <w:szCs w:val="32"/>
        </w:rPr>
        <w:t>个片区进行。每组开始工作时间为</w:t>
      </w:r>
      <w:smartTag w:uri="urn:schemas-microsoft-com:office:smarttags" w:element="chsdate">
        <w:smartTagPr>
          <w:attr w:name="IsROCDate" w:val="False"/>
          <w:attr w:name="IsLunarDate" w:val="False"/>
          <w:attr w:name="Day" w:val="1"/>
          <w:attr w:name="Month" w:val="10"/>
          <w:attr w:name="Year" w:val="2018"/>
        </w:smartTagPr>
        <w:r w:rsidRPr="006B5F6A">
          <w:rPr>
            <w:rFonts w:ascii="仿宋" w:eastAsia="仿宋" w:hAnsi="仿宋" w:cs="宋体"/>
            <w:bCs/>
            <w:color w:val="000000"/>
            <w:kern w:val="0"/>
            <w:sz w:val="32"/>
            <w:szCs w:val="32"/>
          </w:rPr>
          <w:t>2018</w:t>
        </w:r>
        <w:r w:rsidRPr="006B5F6A">
          <w:rPr>
            <w:rFonts w:ascii="仿宋" w:eastAsia="仿宋" w:hAnsi="仿宋" w:cs="宋体" w:hint="eastAsia"/>
            <w:bCs/>
            <w:color w:val="000000"/>
            <w:kern w:val="0"/>
            <w:sz w:val="32"/>
            <w:szCs w:val="32"/>
          </w:rPr>
          <w:t>年</w:t>
        </w:r>
        <w:r w:rsidRPr="006B5F6A">
          <w:rPr>
            <w:rFonts w:ascii="仿宋" w:eastAsia="仿宋" w:hAnsi="仿宋" w:cs="宋体"/>
            <w:bCs/>
            <w:color w:val="000000"/>
            <w:kern w:val="0"/>
            <w:sz w:val="32"/>
            <w:szCs w:val="32"/>
          </w:rPr>
          <w:t>10</w:t>
        </w:r>
        <w:r w:rsidRPr="006B5F6A">
          <w:rPr>
            <w:rFonts w:ascii="仿宋" w:eastAsia="仿宋" w:hAnsi="仿宋" w:cs="宋体" w:hint="eastAsia"/>
            <w:bCs/>
            <w:color w:val="000000"/>
            <w:kern w:val="0"/>
            <w:sz w:val="32"/>
            <w:szCs w:val="32"/>
          </w:rPr>
          <w:t>月</w:t>
        </w:r>
        <w:r w:rsidRPr="006B5F6A">
          <w:rPr>
            <w:rFonts w:ascii="仿宋" w:eastAsia="仿宋" w:hAnsi="仿宋" w:cs="宋体"/>
            <w:color w:val="000000"/>
            <w:kern w:val="0"/>
            <w:sz w:val="32"/>
            <w:szCs w:val="32"/>
          </w:rPr>
          <w:t>1</w:t>
        </w:r>
        <w:r w:rsidRPr="006B5F6A">
          <w:rPr>
            <w:rFonts w:ascii="仿宋" w:eastAsia="仿宋" w:hAnsi="仿宋" w:cs="宋体" w:hint="eastAsia"/>
            <w:color w:val="000000"/>
            <w:kern w:val="0"/>
            <w:sz w:val="32"/>
            <w:szCs w:val="32"/>
          </w:rPr>
          <w:t>日</w:t>
        </w:r>
      </w:smartTag>
      <w:r w:rsidRPr="006B5F6A">
        <w:rPr>
          <w:rFonts w:ascii="仿宋" w:eastAsia="仿宋" w:hAnsi="仿宋" w:cs="宋体" w:hint="eastAsia"/>
          <w:color w:val="000000"/>
          <w:kern w:val="0"/>
          <w:sz w:val="32"/>
          <w:szCs w:val="32"/>
        </w:rPr>
        <w:t>，每月轮流两个片区，</w:t>
      </w:r>
      <w:r w:rsidRPr="006B5F6A">
        <w:rPr>
          <w:rFonts w:ascii="仿宋" w:eastAsia="仿宋" w:hAnsi="仿宋" w:cs="宋体"/>
          <w:color w:val="000000"/>
          <w:kern w:val="0"/>
          <w:sz w:val="32"/>
          <w:szCs w:val="32"/>
        </w:rPr>
        <w:t>12</w:t>
      </w:r>
      <w:r w:rsidRPr="006B5F6A">
        <w:rPr>
          <w:rFonts w:ascii="仿宋" w:eastAsia="仿宋" w:hAnsi="仿宋" w:cs="宋体" w:hint="eastAsia"/>
          <w:color w:val="000000"/>
          <w:kern w:val="0"/>
          <w:sz w:val="32"/>
          <w:szCs w:val="32"/>
        </w:rPr>
        <w:t>月10日完成所有暗访工作。</w:t>
      </w:r>
    </w:p>
    <w:p w:rsidR="009C76B8" w:rsidRPr="006B5F6A" w:rsidRDefault="009C76B8" w:rsidP="003433E2">
      <w:pPr>
        <w:snapToGrid w:val="0"/>
        <w:spacing w:line="560" w:lineRule="exact"/>
        <w:ind w:firstLineChars="200" w:firstLine="640"/>
        <w:rPr>
          <w:rFonts w:ascii="黑体" w:eastAsia="黑体" w:hAnsi="黑体" w:cs="宋体"/>
          <w:bCs/>
          <w:color w:val="000000"/>
          <w:kern w:val="0"/>
          <w:sz w:val="32"/>
          <w:szCs w:val="32"/>
        </w:rPr>
      </w:pPr>
      <w:r w:rsidRPr="006B5F6A">
        <w:rPr>
          <w:rFonts w:ascii="黑体" w:eastAsia="黑体" w:hAnsi="黑体" w:cs="宋体" w:hint="eastAsia"/>
          <w:bCs/>
          <w:color w:val="000000"/>
          <w:kern w:val="0"/>
          <w:sz w:val="32"/>
          <w:szCs w:val="32"/>
        </w:rPr>
        <w:t>三、最终得分组成</w:t>
      </w:r>
    </w:p>
    <w:p w:rsidR="006B5F6A" w:rsidRPr="00B300A5" w:rsidRDefault="009C76B8" w:rsidP="003433E2">
      <w:pPr>
        <w:widowControl/>
        <w:snapToGrid w:val="0"/>
        <w:spacing w:line="560" w:lineRule="exact"/>
        <w:ind w:firstLineChars="200" w:firstLine="600"/>
        <w:jc w:val="left"/>
        <w:rPr>
          <w:rFonts w:ascii="仿宋" w:eastAsia="仿宋" w:hAnsi="仿宋" w:cs="宋体"/>
          <w:color w:val="000000"/>
          <w:spacing w:val="-10"/>
          <w:kern w:val="0"/>
          <w:sz w:val="32"/>
          <w:szCs w:val="32"/>
        </w:rPr>
      </w:pPr>
      <w:r w:rsidRPr="00B300A5">
        <w:rPr>
          <w:rFonts w:ascii="仿宋" w:eastAsia="仿宋" w:hAnsi="仿宋" w:cs="宋体" w:hint="eastAsia"/>
          <w:color w:val="000000"/>
          <w:spacing w:val="-10"/>
          <w:kern w:val="0"/>
          <w:sz w:val="32"/>
          <w:szCs w:val="32"/>
        </w:rPr>
        <w:t>最终考核得分</w:t>
      </w:r>
      <w:r w:rsidRPr="00B300A5">
        <w:rPr>
          <w:rFonts w:ascii="仿宋" w:eastAsia="仿宋" w:hAnsi="仿宋" w:cs="宋体"/>
          <w:color w:val="000000"/>
          <w:spacing w:val="-10"/>
          <w:kern w:val="0"/>
          <w:sz w:val="32"/>
          <w:szCs w:val="32"/>
        </w:rPr>
        <w:t>=</w:t>
      </w:r>
      <w:r w:rsidRPr="00B300A5">
        <w:rPr>
          <w:rFonts w:ascii="仿宋" w:eastAsia="仿宋" w:hAnsi="仿宋" w:cs="宋体" w:hint="eastAsia"/>
          <w:color w:val="000000"/>
          <w:spacing w:val="-10"/>
          <w:kern w:val="0"/>
          <w:sz w:val="32"/>
          <w:szCs w:val="32"/>
        </w:rPr>
        <w:t>日常考核得分（表</w:t>
      </w:r>
      <w:r w:rsidRPr="00B300A5">
        <w:rPr>
          <w:rFonts w:ascii="仿宋" w:eastAsia="仿宋" w:hAnsi="仿宋" w:cs="宋体"/>
          <w:color w:val="000000"/>
          <w:spacing w:val="-10"/>
          <w:kern w:val="0"/>
          <w:sz w:val="32"/>
          <w:szCs w:val="32"/>
        </w:rPr>
        <w:t>1</w:t>
      </w:r>
      <w:r w:rsidRPr="00B300A5">
        <w:rPr>
          <w:rFonts w:ascii="仿宋" w:eastAsia="仿宋" w:hAnsi="仿宋" w:cs="宋体" w:hint="eastAsia"/>
          <w:color w:val="000000"/>
          <w:spacing w:val="-10"/>
          <w:kern w:val="0"/>
          <w:sz w:val="32"/>
          <w:szCs w:val="32"/>
        </w:rPr>
        <w:t>）</w:t>
      </w:r>
      <w:r w:rsidRPr="00B300A5">
        <w:rPr>
          <w:rFonts w:ascii="仿宋" w:eastAsia="仿宋" w:hAnsi="仿宋" w:cs="宋体"/>
          <w:color w:val="000000"/>
          <w:spacing w:val="-10"/>
          <w:kern w:val="0"/>
          <w:sz w:val="32"/>
          <w:szCs w:val="32"/>
        </w:rPr>
        <w:t>+</w:t>
      </w:r>
      <w:r w:rsidRPr="00B300A5">
        <w:rPr>
          <w:rFonts w:ascii="仿宋" w:eastAsia="仿宋" w:hAnsi="仿宋" w:cs="宋体" w:hint="eastAsia"/>
          <w:color w:val="000000"/>
          <w:spacing w:val="-10"/>
          <w:kern w:val="0"/>
          <w:sz w:val="32"/>
          <w:szCs w:val="32"/>
        </w:rPr>
        <w:t>暗访得分（表</w:t>
      </w:r>
      <w:r w:rsidRPr="00B300A5">
        <w:rPr>
          <w:rFonts w:ascii="仿宋" w:eastAsia="仿宋" w:hAnsi="仿宋" w:cs="宋体"/>
          <w:color w:val="000000"/>
          <w:spacing w:val="-10"/>
          <w:kern w:val="0"/>
          <w:sz w:val="32"/>
          <w:szCs w:val="32"/>
        </w:rPr>
        <w:t>2</w:t>
      </w:r>
      <w:r w:rsidRPr="00B300A5">
        <w:rPr>
          <w:rFonts w:ascii="仿宋" w:eastAsia="仿宋" w:hAnsi="仿宋" w:cs="宋体" w:hint="eastAsia"/>
          <w:color w:val="000000"/>
          <w:spacing w:val="-10"/>
          <w:kern w:val="0"/>
          <w:sz w:val="32"/>
          <w:szCs w:val="32"/>
        </w:rPr>
        <w:t>或表</w:t>
      </w:r>
      <w:r w:rsidRPr="00B300A5">
        <w:rPr>
          <w:rFonts w:ascii="仿宋" w:eastAsia="仿宋" w:hAnsi="仿宋" w:cs="宋体"/>
          <w:color w:val="000000"/>
          <w:spacing w:val="-10"/>
          <w:kern w:val="0"/>
          <w:sz w:val="32"/>
          <w:szCs w:val="32"/>
        </w:rPr>
        <w:t>3</w:t>
      </w:r>
      <w:r w:rsidRPr="00B300A5">
        <w:rPr>
          <w:rFonts w:ascii="仿宋" w:eastAsia="仿宋" w:hAnsi="仿宋" w:cs="宋体" w:hint="eastAsia"/>
          <w:color w:val="000000"/>
          <w:spacing w:val="-10"/>
          <w:kern w:val="0"/>
          <w:sz w:val="32"/>
          <w:szCs w:val="32"/>
        </w:rPr>
        <w:t>）</w:t>
      </w:r>
      <w:bookmarkStart w:id="0" w:name="_Toc19070"/>
      <w:r w:rsidR="00B300A5">
        <w:rPr>
          <w:rFonts w:ascii="仿宋" w:eastAsia="仿宋" w:hAnsi="仿宋" w:cs="宋体" w:hint="eastAsia"/>
          <w:color w:val="000000"/>
          <w:spacing w:val="-10"/>
          <w:kern w:val="0"/>
          <w:sz w:val="32"/>
          <w:szCs w:val="32"/>
        </w:rPr>
        <w:t>。</w:t>
      </w:r>
    </w:p>
    <w:p w:rsidR="009C76B8" w:rsidRPr="006B5F6A" w:rsidRDefault="009C76B8" w:rsidP="00334A89">
      <w:pPr>
        <w:widowControl/>
        <w:snapToGrid w:val="0"/>
        <w:spacing w:line="560" w:lineRule="exact"/>
        <w:jc w:val="center"/>
        <w:rPr>
          <w:rFonts w:ascii="仿宋" w:eastAsia="仿宋" w:hAnsi="仿宋" w:cs="宋体"/>
          <w:color w:val="000000"/>
          <w:kern w:val="0"/>
          <w:sz w:val="32"/>
          <w:szCs w:val="32"/>
        </w:rPr>
      </w:pPr>
      <w:r w:rsidRPr="006B5F6A">
        <w:rPr>
          <w:rFonts w:ascii="仿宋" w:eastAsia="仿宋" w:hAnsi="仿宋" w:cs="楷体" w:hint="eastAsia"/>
          <w:color w:val="000000"/>
          <w:sz w:val="32"/>
          <w:szCs w:val="32"/>
        </w:rPr>
        <w:t>表</w:t>
      </w:r>
      <w:r w:rsidR="00683940" w:rsidRPr="006B5F6A">
        <w:rPr>
          <w:rFonts w:ascii="仿宋" w:eastAsia="仿宋" w:hAnsi="仿宋" w:cs="楷体"/>
          <w:color w:val="000000"/>
          <w:sz w:val="32"/>
          <w:szCs w:val="32"/>
        </w:rPr>
        <w:t xml:space="preserve">2 </w:t>
      </w:r>
      <w:r w:rsidR="006D2E75">
        <w:rPr>
          <w:rFonts w:ascii="仿宋" w:eastAsia="仿宋" w:hAnsi="仿宋" w:cs="楷体"/>
          <w:color w:val="000000"/>
          <w:sz w:val="32"/>
          <w:szCs w:val="32"/>
        </w:rPr>
        <w:t xml:space="preserve"> </w:t>
      </w:r>
      <w:r w:rsidRPr="006B5F6A">
        <w:rPr>
          <w:rFonts w:ascii="仿宋" w:eastAsia="仿宋" w:hAnsi="仿宋" w:cs="楷体" w:hint="eastAsia"/>
          <w:color w:val="000000"/>
          <w:sz w:val="32"/>
          <w:szCs w:val="32"/>
        </w:rPr>
        <w:t>苏州市旅游咨询服务机构暗访评分表（中心站）</w:t>
      </w:r>
      <w:bookmarkEnd w:id="0"/>
    </w:p>
    <w:tbl>
      <w:tblPr>
        <w:tblW w:w="8295" w:type="dxa"/>
        <w:jc w:val="center"/>
        <w:tblLayout w:type="fixed"/>
        <w:tblLook w:val="00A0" w:firstRow="1" w:lastRow="0" w:firstColumn="1" w:lastColumn="0" w:noHBand="0" w:noVBand="0"/>
      </w:tblPr>
      <w:tblGrid>
        <w:gridCol w:w="920"/>
        <w:gridCol w:w="5667"/>
        <w:gridCol w:w="851"/>
        <w:gridCol w:w="857"/>
      </w:tblGrid>
      <w:tr w:rsidR="009C76B8" w:rsidRPr="00586D38" w:rsidTr="006E6B63">
        <w:trPr>
          <w:trHeight w:val="20"/>
          <w:jc w:val="center"/>
        </w:trPr>
        <w:tc>
          <w:tcPr>
            <w:tcW w:w="920" w:type="dxa"/>
            <w:tcBorders>
              <w:top w:val="single" w:sz="4" w:space="0" w:color="auto"/>
              <w:left w:val="single" w:sz="4" w:space="0" w:color="auto"/>
              <w:bottom w:val="single" w:sz="4" w:space="0" w:color="auto"/>
              <w:right w:val="single" w:sz="4" w:space="0" w:color="auto"/>
            </w:tcBorders>
            <w:vAlign w:val="bottom"/>
          </w:tcPr>
          <w:p w:rsidR="009C76B8" w:rsidRPr="00586D38" w:rsidRDefault="009C76B8" w:rsidP="00D905EA">
            <w:pPr>
              <w:widowControl/>
              <w:snapToGrid w:val="0"/>
              <w:spacing w:line="340" w:lineRule="exact"/>
              <w:jc w:val="center"/>
              <w:rPr>
                <w:rFonts w:ascii="仿宋" w:eastAsia="仿宋" w:hAnsi="仿宋" w:cs="楷体"/>
                <w:bCs/>
                <w:color w:val="000000"/>
                <w:kern w:val="0"/>
                <w:sz w:val="24"/>
                <w:szCs w:val="24"/>
              </w:rPr>
            </w:pPr>
            <w:r w:rsidRPr="00586D38">
              <w:rPr>
                <w:rFonts w:ascii="仿宋" w:eastAsia="仿宋" w:hAnsi="仿宋" w:cs="楷体" w:hint="eastAsia"/>
                <w:bCs/>
                <w:color w:val="000000"/>
                <w:kern w:val="0"/>
                <w:sz w:val="24"/>
                <w:szCs w:val="24"/>
              </w:rPr>
              <w:t>项目</w:t>
            </w:r>
          </w:p>
        </w:tc>
        <w:tc>
          <w:tcPr>
            <w:tcW w:w="5667" w:type="dxa"/>
            <w:tcBorders>
              <w:top w:val="single" w:sz="4" w:space="0" w:color="auto"/>
              <w:left w:val="nil"/>
              <w:bottom w:val="single" w:sz="4" w:space="0" w:color="auto"/>
              <w:right w:val="single" w:sz="4" w:space="0" w:color="auto"/>
            </w:tcBorders>
            <w:vAlign w:val="bottom"/>
          </w:tcPr>
          <w:p w:rsidR="009C76B8" w:rsidRPr="00586D38" w:rsidRDefault="009C76B8" w:rsidP="00D905EA">
            <w:pPr>
              <w:widowControl/>
              <w:snapToGrid w:val="0"/>
              <w:spacing w:line="340" w:lineRule="exact"/>
              <w:jc w:val="center"/>
              <w:rPr>
                <w:rFonts w:ascii="仿宋" w:eastAsia="仿宋" w:hAnsi="仿宋" w:cs="楷体"/>
                <w:bCs/>
                <w:color w:val="000000"/>
                <w:kern w:val="0"/>
                <w:sz w:val="24"/>
                <w:szCs w:val="24"/>
              </w:rPr>
            </w:pPr>
            <w:r w:rsidRPr="00586D38">
              <w:rPr>
                <w:rFonts w:ascii="仿宋" w:eastAsia="仿宋" w:hAnsi="仿宋" w:cs="楷体" w:hint="eastAsia"/>
                <w:bCs/>
                <w:color w:val="000000"/>
                <w:kern w:val="0"/>
                <w:sz w:val="24"/>
                <w:szCs w:val="24"/>
              </w:rPr>
              <w:t>内</w:t>
            </w:r>
            <w:r w:rsidR="00683940" w:rsidRPr="00586D38">
              <w:rPr>
                <w:rFonts w:ascii="仿宋" w:eastAsia="仿宋" w:hAnsi="仿宋" w:cs="楷体" w:hint="eastAsia"/>
                <w:bCs/>
                <w:color w:val="000000"/>
                <w:kern w:val="0"/>
                <w:sz w:val="24"/>
                <w:szCs w:val="24"/>
              </w:rPr>
              <w:t xml:space="preserve">　</w:t>
            </w:r>
            <w:r w:rsidRPr="00586D38">
              <w:rPr>
                <w:rFonts w:ascii="仿宋" w:eastAsia="仿宋" w:hAnsi="仿宋" w:cs="楷体" w:hint="eastAsia"/>
                <w:bCs/>
                <w:color w:val="000000"/>
                <w:kern w:val="0"/>
                <w:sz w:val="24"/>
                <w:szCs w:val="24"/>
              </w:rPr>
              <w:t>容</w:t>
            </w:r>
          </w:p>
        </w:tc>
        <w:tc>
          <w:tcPr>
            <w:tcW w:w="851" w:type="dxa"/>
            <w:tcBorders>
              <w:top w:val="single" w:sz="4" w:space="0" w:color="auto"/>
              <w:left w:val="nil"/>
              <w:bottom w:val="single" w:sz="4" w:space="0" w:color="auto"/>
              <w:right w:val="single" w:sz="4" w:space="0" w:color="auto"/>
            </w:tcBorders>
            <w:vAlign w:val="bottom"/>
          </w:tcPr>
          <w:p w:rsidR="009C76B8" w:rsidRPr="00586D38" w:rsidRDefault="009C76B8" w:rsidP="00D905EA">
            <w:pPr>
              <w:widowControl/>
              <w:snapToGrid w:val="0"/>
              <w:spacing w:line="340" w:lineRule="exact"/>
              <w:jc w:val="center"/>
              <w:rPr>
                <w:rFonts w:ascii="仿宋" w:eastAsia="仿宋" w:hAnsi="仿宋" w:cs="楷体"/>
                <w:bCs/>
                <w:color w:val="000000"/>
                <w:kern w:val="0"/>
                <w:sz w:val="24"/>
                <w:szCs w:val="24"/>
              </w:rPr>
            </w:pPr>
            <w:r w:rsidRPr="00586D38">
              <w:rPr>
                <w:rFonts w:ascii="仿宋" w:eastAsia="仿宋" w:hAnsi="仿宋" w:cs="楷体" w:hint="eastAsia"/>
                <w:bCs/>
                <w:color w:val="000000"/>
                <w:kern w:val="0"/>
                <w:sz w:val="24"/>
                <w:szCs w:val="24"/>
              </w:rPr>
              <w:t>得分</w:t>
            </w:r>
          </w:p>
        </w:tc>
        <w:tc>
          <w:tcPr>
            <w:tcW w:w="857" w:type="dxa"/>
            <w:tcBorders>
              <w:top w:val="single" w:sz="4" w:space="0" w:color="auto"/>
              <w:left w:val="nil"/>
              <w:bottom w:val="single" w:sz="4" w:space="0" w:color="auto"/>
              <w:right w:val="single" w:sz="4" w:space="0" w:color="auto"/>
            </w:tcBorders>
            <w:vAlign w:val="bottom"/>
          </w:tcPr>
          <w:p w:rsidR="009C76B8" w:rsidRPr="00586D38" w:rsidRDefault="009C76B8" w:rsidP="00D905EA">
            <w:pPr>
              <w:widowControl/>
              <w:snapToGrid w:val="0"/>
              <w:spacing w:line="340" w:lineRule="exact"/>
              <w:jc w:val="center"/>
              <w:rPr>
                <w:rFonts w:ascii="仿宋" w:eastAsia="仿宋" w:hAnsi="仿宋" w:cs="楷体"/>
                <w:bCs/>
                <w:color w:val="000000"/>
                <w:kern w:val="0"/>
                <w:sz w:val="24"/>
                <w:szCs w:val="24"/>
              </w:rPr>
            </w:pPr>
            <w:r w:rsidRPr="00586D38">
              <w:rPr>
                <w:rFonts w:ascii="仿宋" w:eastAsia="仿宋" w:hAnsi="仿宋" w:cs="楷体" w:hint="eastAsia"/>
                <w:bCs/>
                <w:color w:val="000000"/>
                <w:kern w:val="0"/>
                <w:sz w:val="24"/>
                <w:szCs w:val="24"/>
              </w:rPr>
              <w:t>评分</w:t>
            </w:r>
          </w:p>
        </w:tc>
      </w:tr>
      <w:tr w:rsidR="009C76B8" w:rsidRPr="00586D38" w:rsidTr="006E6B63">
        <w:trPr>
          <w:trHeight w:val="20"/>
          <w:jc w:val="center"/>
        </w:trPr>
        <w:tc>
          <w:tcPr>
            <w:tcW w:w="920" w:type="dxa"/>
            <w:vMerge w:val="restart"/>
            <w:tcBorders>
              <w:top w:val="single" w:sz="4" w:space="0" w:color="auto"/>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工作</w:t>
            </w:r>
          </w:p>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环境</w:t>
            </w:r>
          </w:p>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w:t>
            </w:r>
            <w:r w:rsidRPr="00586D38">
              <w:rPr>
                <w:rFonts w:ascii="仿宋" w:eastAsia="仿宋" w:hAnsi="仿宋" w:cs="楷体"/>
                <w:color w:val="000000"/>
                <w:kern w:val="0"/>
                <w:sz w:val="24"/>
                <w:szCs w:val="24"/>
              </w:rPr>
              <w:t>21</w:t>
            </w:r>
            <w:r w:rsidRPr="00586D38">
              <w:rPr>
                <w:rFonts w:ascii="仿宋" w:eastAsia="仿宋" w:hAnsi="仿宋" w:cs="楷体" w:hint="eastAsia"/>
                <w:color w:val="000000"/>
                <w:kern w:val="0"/>
                <w:sz w:val="24"/>
                <w:szCs w:val="24"/>
              </w:rPr>
              <w:t>）</w:t>
            </w:r>
          </w:p>
        </w:tc>
        <w:tc>
          <w:tcPr>
            <w:tcW w:w="5667"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b/>
                <w:bCs/>
                <w:color w:val="000000"/>
                <w:kern w:val="0"/>
                <w:sz w:val="24"/>
                <w:szCs w:val="24"/>
              </w:rPr>
            </w:pPr>
            <w:r w:rsidRPr="00586D38">
              <w:rPr>
                <w:rFonts w:ascii="仿宋" w:eastAsia="仿宋" w:hAnsi="仿宋" w:cs="楷体" w:hint="eastAsia"/>
                <w:color w:val="000000"/>
                <w:kern w:val="0"/>
                <w:sz w:val="24"/>
                <w:szCs w:val="24"/>
              </w:rPr>
              <w:t>咨询标识清晰，符合规范要求，位置明显</w:t>
            </w:r>
          </w:p>
        </w:tc>
        <w:tc>
          <w:tcPr>
            <w:tcW w:w="851"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b/>
                <w:bCs/>
                <w:color w:val="000000"/>
                <w:kern w:val="0"/>
                <w:sz w:val="24"/>
                <w:szCs w:val="24"/>
              </w:rPr>
            </w:pPr>
            <w:r w:rsidRPr="00586D38">
              <w:rPr>
                <w:rFonts w:ascii="仿宋" w:eastAsia="仿宋" w:hAnsi="仿宋" w:cs="楷体"/>
                <w:color w:val="000000"/>
                <w:kern w:val="0"/>
                <w:sz w:val="24"/>
                <w:szCs w:val="24"/>
              </w:rPr>
              <w:t>3</w:t>
            </w:r>
          </w:p>
        </w:tc>
        <w:tc>
          <w:tcPr>
            <w:tcW w:w="857"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b/>
                <w:bCs/>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b/>
                <w:bCs/>
                <w:color w:val="000000"/>
                <w:kern w:val="0"/>
                <w:sz w:val="24"/>
                <w:szCs w:val="24"/>
              </w:rPr>
            </w:pPr>
          </w:p>
        </w:tc>
        <w:tc>
          <w:tcPr>
            <w:tcW w:w="5667"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b/>
                <w:bCs/>
                <w:color w:val="000000"/>
                <w:kern w:val="0"/>
                <w:sz w:val="24"/>
                <w:szCs w:val="24"/>
              </w:rPr>
            </w:pPr>
            <w:r w:rsidRPr="00586D38">
              <w:rPr>
                <w:rFonts w:ascii="仿宋" w:eastAsia="仿宋" w:hAnsi="仿宋" w:cs="楷体" w:hint="eastAsia"/>
                <w:color w:val="000000"/>
                <w:kern w:val="0"/>
                <w:sz w:val="24"/>
                <w:szCs w:val="24"/>
              </w:rPr>
              <w:t>设施设备齐全、摆放有序、使用正常</w:t>
            </w:r>
          </w:p>
        </w:tc>
        <w:tc>
          <w:tcPr>
            <w:tcW w:w="851"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b/>
                <w:bCs/>
                <w:color w:val="000000"/>
                <w:kern w:val="0"/>
                <w:sz w:val="24"/>
                <w:szCs w:val="24"/>
              </w:rPr>
            </w:pPr>
            <w:r w:rsidRPr="00586D38">
              <w:rPr>
                <w:rFonts w:ascii="仿宋" w:eastAsia="仿宋" w:hAnsi="仿宋" w:cs="楷体"/>
                <w:color w:val="000000"/>
                <w:kern w:val="0"/>
                <w:sz w:val="24"/>
                <w:szCs w:val="24"/>
              </w:rPr>
              <w:t>3</w:t>
            </w:r>
          </w:p>
        </w:tc>
        <w:tc>
          <w:tcPr>
            <w:tcW w:w="857"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b/>
                <w:bCs/>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资料架无损坏，摆放位置明显</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3</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资料摆放整齐，无破损</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3</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服务用具、服务提示牌等摆放整齐、有序</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3</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环境清洁、舒适，视线范围内无个人用品</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3</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公示基本服务内容</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3</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254AFA" w:rsidRPr="00586D38" w:rsidTr="006E6B63">
        <w:trPr>
          <w:trHeight w:val="20"/>
          <w:jc w:val="center"/>
        </w:trPr>
        <w:tc>
          <w:tcPr>
            <w:tcW w:w="920" w:type="dxa"/>
            <w:vMerge w:val="restart"/>
            <w:tcBorders>
              <w:top w:val="single" w:sz="4" w:space="0" w:color="auto"/>
              <w:left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工作</w:t>
            </w:r>
          </w:p>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人员</w:t>
            </w:r>
          </w:p>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w:t>
            </w:r>
            <w:r w:rsidRPr="00586D38">
              <w:rPr>
                <w:rFonts w:ascii="仿宋" w:eastAsia="仿宋" w:hAnsi="仿宋" w:cs="楷体"/>
                <w:color w:val="000000"/>
                <w:kern w:val="0"/>
                <w:sz w:val="24"/>
                <w:szCs w:val="24"/>
              </w:rPr>
              <w:t>21</w:t>
            </w:r>
            <w:r w:rsidRPr="00586D38">
              <w:rPr>
                <w:rFonts w:ascii="仿宋" w:eastAsia="仿宋" w:hAnsi="仿宋" w:cs="楷体" w:hint="eastAsia"/>
                <w:color w:val="000000"/>
                <w:kern w:val="0"/>
                <w:sz w:val="24"/>
                <w:szCs w:val="24"/>
              </w:rPr>
              <w:t>）</w:t>
            </w:r>
          </w:p>
        </w:tc>
        <w:tc>
          <w:tcPr>
            <w:tcW w:w="566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咨询员在岗不少于</w:t>
            </w:r>
            <w:r w:rsidRPr="00586D38">
              <w:rPr>
                <w:rFonts w:ascii="仿宋" w:eastAsia="仿宋" w:hAnsi="仿宋" w:cs="楷体"/>
                <w:color w:val="000000"/>
                <w:kern w:val="0"/>
                <w:sz w:val="24"/>
                <w:szCs w:val="24"/>
              </w:rPr>
              <w:t>2</w:t>
            </w:r>
            <w:r w:rsidRPr="00586D38">
              <w:rPr>
                <w:rFonts w:ascii="仿宋" w:eastAsia="仿宋" w:hAnsi="仿宋" w:cs="楷体" w:hint="eastAsia"/>
                <w:color w:val="000000"/>
                <w:kern w:val="0"/>
                <w:sz w:val="24"/>
                <w:szCs w:val="24"/>
              </w:rPr>
              <w:t>人</w:t>
            </w:r>
          </w:p>
        </w:tc>
        <w:tc>
          <w:tcPr>
            <w:tcW w:w="851" w:type="dxa"/>
            <w:tcBorders>
              <w:top w:val="nil"/>
              <w:left w:val="nil"/>
              <w:bottom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6</w:t>
            </w:r>
          </w:p>
        </w:tc>
        <w:tc>
          <w:tcPr>
            <w:tcW w:w="85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r>
      <w:tr w:rsidR="00254AFA" w:rsidRPr="00586D38" w:rsidTr="006E6B63">
        <w:trPr>
          <w:trHeight w:val="20"/>
          <w:jc w:val="center"/>
        </w:trPr>
        <w:tc>
          <w:tcPr>
            <w:tcW w:w="920" w:type="dxa"/>
            <w:vMerge/>
            <w:tcBorders>
              <w:left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仪表仪容整洁</w:t>
            </w:r>
          </w:p>
        </w:tc>
        <w:tc>
          <w:tcPr>
            <w:tcW w:w="851" w:type="dxa"/>
            <w:tcBorders>
              <w:top w:val="nil"/>
              <w:left w:val="nil"/>
              <w:bottom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5</w:t>
            </w:r>
          </w:p>
        </w:tc>
        <w:tc>
          <w:tcPr>
            <w:tcW w:w="85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r>
      <w:tr w:rsidR="00254AFA" w:rsidRPr="00586D38" w:rsidTr="006E6B63">
        <w:trPr>
          <w:trHeight w:val="20"/>
          <w:jc w:val="center"/>
        </w:trPr>
        <w:tc>
          <w:tcPr>
            <w:tcW w:w="920" w:type="dxa"/>
            <w:vMerge/>
            <w:tcBorders>
              <w:left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按规定着装，佩戴工号牌</w:t>
            </w:r>
          </w:p>
        </w:tc>
        <w:tc>
          <w:tcPr>
            <w:tcW w:w="851" w:type="dxa"/>
            <w:tcBorders>
              <w:top w:val="nil"/>
              <w:left w:val="nil"/>
              <w:bottom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5</w:t>
            </w:r>
          </w:p>
        </w:tc>
        <w:tc>
          <w:tcPr>
            <w:tcW w:w="857" w:type="dxa"/>
            <w:tcBorders>
              <w:top w:val="nil"/>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r>
      <w:tr w:rsidR="00254AFA" w:rsidRPr="00586D38" w:rsidTr="006E6B63">
        <w:trPr>
          <w:trHeight w:val="20"/>
          <w:jc w:val="center"/>
        </w:trPr>
        <w:tc>
          <w:tcPr>
            <w:tcW w:w="920" w:type="dxa"/>
            <w:vMerge/>
            <w:tcBorders>
              <w:left w:val="single" w:sz="4" w:space="0" w:color="auto"/>
              <w:bottom w:val="single" w:sz="4" w:space="0" w:color="auto"/>
              <w:right w:val="single" w:sz="4" w:space="0" w:color="auto"/>
            </w:tcBorders>
            <w:vAlign w:val="center"/>
          </w:tcPr>
          <w:p w:rsidR="00254AFA" w:rsidRPr="00586D38" w:rsidRDefault="00254AFA" w:rsidP="00D905EA">
            <w:pPr>
              <w:snapToGrid w:val="0"/>
              <w:spacing w:line="340" w:lineRule="exact"/>
              <w:jc w:val="center"/>
              <w:rPr>
                <w:rFonts w:ascii="仿宋" w:eastAsia="仿宋" w:hAnsi="仿宋" w:cs="楷体"/>
                <w:color w:val="000000"/>
                <w:kern w:val="0"/>
                <w:sz w:val="24"/>
                <w:szCs w:val="24"/>
              </w:rPr>
            </w:pPr>
          </w:p>
        </w:tc>
        <w:tc>
          <w:tcPr>
            <w:tcW w:w="5667" w:type="dxa"/>
            <w:tcBorders>
              <w:top w:val="single" w:sz="4" w:space="0" w:color="auto"/>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精神面貌良好、不做与工作无关的事</w:t>
            </w:r>
          </w:p>
        </w:tc>
        <w:tc>
          <w:tcPr>
            <w:tcW w:w="851" w:type="dxa"/>
            <w:tcBorders>
              <w:top w:val="single" w:sz="4" w:space="0" w:color="auto"/>
              <w:left w:val="nil"/>
              <w:bottom w:val="single" w:sz="4" w:space="0" w:color="auto"/>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5</w:t>
            </w:r>
          </w:p>
        </w:tc>
        <w:tc>
          <w:tcPr>
            <w:tcW w:w="857" w:type="dxa"/>
            <w:tcBorders>
              <w:top w:val="single" w:sz="4" w:space="0" w:color="auto"/>
              <w:left w:val="single" w:sz="4" w:space="0" w:color="auto"/>
              <w:bottom w:val="single" w:sz="4" w:space="0" w:color="000000"/>
              <w:right w:val="single" w:sz="4" w:space="0" w:color="auto"/>
            </w:tcBorders>
            <w:vAlign w:val="center"/>
          </w:tcPr>
          <w:p w:rsidR="00254AFA" w:rsidRPr="00586D38" w:rsidRDefault="00254AFA"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val="restart"/>
            <w:tcBorders>
              <w:top w:val="single" w:sz="4" w:space="0" w:color="auto"/>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服务</w:t>
            </w:r>
          </w:p>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质量（</w:t>
            </w:r>
            <w:r w:rsidRPr="00586D38">
              <w:rPr>
                <w:rFonts w:ascii="仿宋" w:eastAsia="仿宋" w:hAnsi="仿宋" w:cs="楷体"/>
                <w:color w:val="000000"/>
                <w:kern w:val="0"/>
                <w:sz w:val="24"/>
                <w:szCs w:val="24"/>
              </w:rPr>
              <w:t>58</w:t>
            </w:r>
            <w:r w:rsidRPr="00586D38">
              <w:rPr>
                <w:rFonts w:ascii="仿宋" w:eastAsia="仿宋" w:hAnsi="仿宋" w:cs="楷体" w:hint="eastAsia"/>
                <w:color w:val="000000"/>
                <w:kern w:val="0"/>
                <w:sz w:val="24"/>
                <w:szCs w:val="24"/>
              </w:rPr>
              <w:t>）</w:t>
            </w: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服务态度热情、礼貌</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10</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信息掌握齐全，能及时准确回答客人的咨询</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10</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积极推广苏州旅游线上总入口官方应用</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10</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咨询服务项目齐全，服务质量好（</w:t>
            </w:r>
            <w:r w:rsidRPr="00586D38">
              <w:rPr>
                <w:rFonts w:ascii="仿宋" w:eastAsia="仿宋" w:hAnsi="仿宋" w:cs="楷体"/>
                <w:color w:val="000000"/>
                <w:kern w:val="0"/>
                <w:sz w:val="24"/>
                <w:szCs w:val="24"/>
              </w:rPr>
              <w:t>8</w:t>
            </w:r>
            <w:r w:rsidRPr="00586D38">
              <w:rPr>
                <w:rFonts w:ascii="仿宋" w:eastAsia="仿宋" w:hAnsi="仿宋" w:cs="楷体" w:hint="eastAsia"/>
                <w:color w:val="000000"/>
                <w:kern w:val="0"/>
                <w:sz w:val="24"/>
                <w:szCs w:val="24"/>
              </w:rPr>
              <w:t>项，每项</w:t>
            </w:r>
            <w:r w:rsidRPr="00586D38">
              <w:rPr>
                <w:rFonts w:ascii="仿宋" w:eastAsia="仿宋" w:hAnsi="仿宋" w:cs="楷体"/>
                <w:color w:val="000000"/>
                <w:kern w:val="0"/>
                <w:sz w:val="24"/>
                <w:szCs w:val="24"/>
              </w:rPr>
              <w:t>1.5</w:t>
            </w:r>
            <w:r w:rsidRPr="00586D38">
              <w:rPr>
                <w:rFonts w:ascii="仿宋" w:eastAsia="仿宋" w:hAnsi="仿宋" w:cs="楷体" w:hint="eastAsia"/>
                <w:color w:val="000000"/>
                <w:kern w:val="0"/>
                <w:sz w:val="24"/>
                <w:szCs w:val="24"/>
              </w:rPr>
              <w:t>分）</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12</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引入服务项目数量与质量（不少于</w:t>
            </w:r>
            <w:r w:rsidRPr="00586D38">
              <w:rPr>
                <w:rFonts w:ascii="仿宋" w:eastAsia="仿宋" w:hAnsi="仿宋" w:cs="楷体"/>
                <w:color w:val="000000"/>
                <w:kern w:val="0"/>
                <w:sz w:val="24"/>
                <w:szCs w:val="24"/>
              </w:rPr>
              <w:t>5</w:t>
            </w:r>
            <w:r w:rsidRPr="00586D38">
              <w:rPr>
                <w:rFonts w:ascii="仿宋" w:eastAsia="仿宋" w:hAnsi="仿宋" w:cs="楷体" w:hint="eastAsia"/>
                <w:color w:val="000000"/>
                <w:kern w:val="0"/>
                <w:sz w:val="24"/>
                <w:szCs w:val="24"/>
              </w:rPr>
              <w:t>项，每项</w:t>
            </w:r>
            <w:r w:rsidRPr="00586D38">
              <w:rPr>
                <w:rFonts w:ascii="仿宋" w:eastAsia="仿宋" w:hAnsi="仿宋" w:cs="楷体"/>
                <w:color w:val="000000"/>
                <w:kern w:val="0"/>
                <w:sz w:val="24"/>
                <w:szCs w:val="24"/>
              </w:rPr>
              <w:t>2</w:t>
            </w:r>
            <w:r w:rsidRPr="00586D38">
              <w:rPr>
                <w:rFonts w:ascii="仿宋" w:eastAsia="仿宋" w:hAnsi="仿宋" w:cs="楷体" w:hint="eastAsia"/>
                <w:color w:val="000000"/>
                <w:kern w:val="0"/>
                <w:sz w:val="24"/>
                <w:szCs w:val="24"/>
              </w:rPr>
              <w:t>分）</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10</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vMerge/>
            <w:tcBorders>
              <w:left w:val="single" w:sz="4" w:space="0" w:color="auto"/>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566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left"/>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其他服务项目数量与质量（每项</w:t>
            </w:r>
            <w:r w:rsidRPr="00586D38">
              <w:rPr>
                <w:rFonts w:ascii="仿宋" w:eastAsia="仿宋" w:hAnsi="仿宋" w:cs="楷体"/>
                <w:color w:val="000000"/>
                <w:kern w:val="0"/>
                <w:sz w:val="24"/>
                <w:szCs w:val="24"/>
              </w:rPr>
              <w:t>2</w:t>
            </w:r>
            <w:r w:rsidRPr="00586D38">
              <w:rPr>
                <w:rFonts w:ascii="仿宋" w:eastAsia="仿宋" w:hAnsi="仿宋" w:cs="楷体" w:hint="eastAsia"/>
                <w:color w:val="000000"/>
                <w:kern w:val="0"/>
                <w:sz w:val="24"/>
                <w:szCs w:val="24"/>
              </w:rPr>
              <w:t>分，最多</w:t>
            </w:r>
            <w:r w:rsidRPr="00586D38">
              <w:rPr>
                <w:rFonts w:ascii="仿宋" w:eastAsia="仿宋" w:hAnsi="仿宋" w:cs="楷体"/>
                <w:color w:val="000000"/>
                <w:kern w:val="0"/>
                <w:sz w:val="24"/>
                <w:szCs w:val="24"/>
              </w:rPr>
              <w:t>6</w:t>
            </w:r>
            <w:r w:rsidRPr="00586D38">
              <w:rPr>
                <w:rFonts w:ascii="仿宋" w:eastAsia="仿宋" w:hAnsi="仿宋" w:cs="楷体" w:hint="eastAsia"/>
                <w:color w:val="000000"/>
                <w:kern w:val="0"/>
                <w:sz w:val="24"/>
                <w:szCs w:val="24"/>
              </w:rPr>
              <w:t>分）</w:t>
            </w:r>
          </w:p>
        </w:tc>
        <w:tc>
          <w:tcPr>
            <w:tcW w:w="851" w:type="dxa"/>
            <w:tcBorders>
              <w:top w:val="nil"/>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6</w:t>
            </w:r>
          </w:p>
        </w:tc>
        <w:tc>
          <w:tcPr>
            <w:tcW w:w="857" w:type="dxa"/>
            <w:tcBorders>
              <w:top w:val="nil"/>
              <w:left w:val="single" w:sz="4" w:space="0" w:color="auto"/>
              <w:bottom w:val="single" w:sz="4" w:space="0" w:color="000000"/>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6E6B63">
        <w:trPr>
          <w:trHeight w:val="20"/>
          <w:jc w:val="center"/>
        </w:trPr>
        <w:tc>
          <w:tcPr>
            <w:tcW w:w="920" w:type="dxa"/>
            <w:tcBorders>
              <w:top w:val="single" w:sz="4" w:space="0" w:color="auto"/>
              <w:left w:val="single" w:sz="4" w:space="0" w:color="auto"/>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合计</w:t>
            </w:r>
          </w:p>
        </w:tc>
        <w:tc>
          <w:tcPr>
            <w:tcW w:w="5667" w:type="dxa"/>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c>
          <w:tcPr>
            <w:tcW w:w="851" w:type="dxa"/>
            <w:tcBorders>
              <w:top w:val="single" w:sz="4" w:space="0" w:color="auto"/>
              <w:left w:val="single" w:sz="4" w:space="0" w:color="auto"/>
              <w:bottom w:val="single" w:sz="4" w:space="0" w:color="auto"/>
              <w:right w:val="single" w:sz="4" w:space="0" w:color="000000"/>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color w:val="000000"/>
                <w:kern w:val="0"/>
                <w:sz w:val="24"/>
                <w:szCs w:val="24"/>
              </w:rPr>
              <w:t>100</w:t>
            </w:r>
          </w:p>
        </w:tc>
        <w:tc>
          <w:tcPr>
            <w:tcW w:w="857" w:type="dxa"/>
            <w:tcBorders>
              <w:top w:val="nil"/>
              <w:left w:val="nil"/>
              <w:bottom w:val="nil"/>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586D38" w:rsidTr="00D434A1">
        <w:trPr>
          <w:trHeight w:val="245"/>
          <w:jc w:val="center"/>
        </w:trPr>
        <w:tc>
          <w:tcPr>
            <w:tcW w:w="920" w:type="dxa"/>
            <w:tcBorders>
              <w:top w:val="single" w:sz="4" w:space="0" w:color="auto"/>
              <w:left w:val="single" w:sz="4" w:space="0" w:color="auto"/>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总体</w:t>
            </w:r>
          </w:p>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r w:rsidRPr="00586D38">
              <w:rPr>
                <w:rFonts w:ascii="仿宋" w:eastAsia="仿宋" w:hAnsi="仿宋" w:cs="楷体" w:hint="eastAsia"/>
                <w:color w:val="000000"/>
                <w:kern w:val="0"/>
                <w:sz w:val="24"/>
                <w:szCs w:val="24"/>
              </w:rPr>
              <w:t>评价</w:t>
            </w:r>
          </w:p>
        </w:tc>
        <w:tc>
          <w:tcPr>
            <w:tcW w:w="7375" w:type="dxa"/>
            <w:gridSpan w:val="3"/>
            <w:tcBorders>
              <w:top w:val="single" w:sz="4" w:space="0" w:color="auto"/>
              <w:left w:val="nil"/>
              <w:bottom w:val="single" w:sz="4" w:space="0" w:color="auto"/>
              <w:right w:val="single" w:sz="4" w:space="0" w:color="auto"/>
            </w:tcBorders>
            <w:vAlign w:val="center"/>
          </w:tcPr>
          <w:p w:rsidR="009C76B8" w:rsidRPr="00586D38" w:rsidRDefault="009C76B8" w:rsidP="00D905EA">
            <w:pPr>
              <w:widowControl/>
              <w:snapToGrid w:val="0"/>
              <w:spacing w:line="340" w:lineRule="exact"/>
              <w:jc w:val="center"/>
              <w:rPr>
                <w:rFonts w:ascii="仿宋" w:eastAsia="仿宋" w:hAnsi="仿宋" w:cs="楷体"/>
                <w:color w:val="000000"/>
                <w:kern w:val="0"/>
                <w:sz w:val="24"/>
                <w:szCs w:val="24"/>
              </w:rPr>
            </w:pPr>
          </w:p>
        </w:tc>
      </w:tr>
    </w:tbl>
    <w:p w:rsidR="00683940" w:rsidRPr="00C621C8" w:rsidRDefault="009C76B8" w:rsidP="00C621C8">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中心站名称：</w:t>
      </w:r>
      <w:r w:rsidR="00683940" w:rsidRPr="00586D38">
        <w:rPr>
          <w:rFonts w:ascii="仿宋" w:eastAsia="仿宋" w:hAnsi="仿宋" w:cs="楷体" w:hint="eastAsia"/>
          <w:color w:val="000000"/>
          <w:kern w:val="0"/>
          <w:sz w:val="24"/>
          <w:szCs w:val="24"/>
          <w:u w:val="single"/>
        </w:rPr>
        <w:t xml:space="preserve">　　　　　　　　　　　</w:t>
      </w:r>
    </w:p>
    <w:p w:rsidR="009C76B8" w:rsidRPr="00C621C8" w:rsidRDefault="009C76B8" w:rsidP="00C621C8">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暗</w:t>
      </w:r>
      <w:r w:rsidR="00C621C8">
        <w:rPr>
          <w:rFonts w:ascii="仿宋" w:eastAsia="仿宋" w:hAnsi="仿宋" w:cs="楷体" w:hint="eastAsia"/>
          <w:color w:val="000000"/>
          <w:kern w:val="0"/>
          <w:sz w:val="24"/>
          <w:szCs w:val="24"/>
        </w:rPr>
        <w:t xml:space="preserve"> </w:t>
      </w:r>
      <w:r w:rsidR="00C621C8">
        <w:rPr>
          <w:rFonts w:ascii="仿宋" w:eastAsia="仿宋" w:hAnsi="仿宋" w:cs="楷体"/>
          <w:color w:val="000000"/>
          <w:kern w:val="0"/>
          <w:sz w:val="24"/>
          <w:szCs w:val="24"/>
        </w:rPr>
        <w:t xml:space="preserve"> </w:t>
      </w:r>
      <w:r w:rsidRPr="00C621C8">
        <w:rPr>
          <w:rFonts w:ascii="仿宋" w:eastAsia="仿宋" w:hAnsi="仿宋" w:cs="楷体" w:hint="eastAsia"/>
          <w:color w:val="000000"/>
          <w:kern w:val="0"/>
          <w:sz w:val="24"/>
          <w:szCs w:val="24"/>
        </w:rPr>
        <w:t>访</w:t>
      </w:r>
      <w:r w:rsidR="00C621C8">
        <w:rPr>
          <w:rFonts w:ascii="仿宋" w:eastAsia="仿宋" w:hAnsi="仿宋" w:cs="楷体" w:hint="eastAsia"/>
          <w:color w:val="000000"/>
          <w:kern w:val="0"/>
          <w:sz w:val="24"/>
          <w:szCs w:val="24"/>
        </w:rPr>
        <w:t xml:space="preserve"> </w:t>
      </w:r>
      <w:r w:rsidR="00C621C8">
        <w:rPr>
          <w:rFonts w:ascii="仿宋" w:eastAsia="仿宋" w:hAnsi="仿宋" w:cs="楷体"/>
          <w:color w:val="000000"/>
          <w:kern w:val="0"/>
          <w:sz w:val="24"/>
          <w:szCs w:val="24"/>
        </w:rPr>
        <w:t xml:space="preserve"> </w:t>
      </w:r>
      <w:r w:rsidRPr="00C621C8">
        <w:rPr>
          <w:rFonts w:ascii="仿宋" w:eastAsia="仿宋" w:hAnsi="仿宋" w:cs="楷体" w:hint="eastAsia"/>
          <w:color w:val="000000"/>
          <w:kern w:val="0"/>
          <w:sz w:val="24"/>
          <w:szCs w:val="24"/>
        </w:rPr>
        <w:t>员：</w:t>
      </w:r>
      <w:r w:rsidR="00683940" w:rsidRPr="00586D38">
        <w:rPr>
          <w:rFonts w:ascii="仿宋" w:eastAsia="仿宋" w:hAnsi="仿宋" w:cs="楷体" w:hint="eastAsia"/>
          <w:color w:val="000000"/>
          <w:kern w:val="0"/>
          <w:sz w:val="24"/>
          <w:szCs w:val="24"/>
          <w:u w:val="single"/>
        </w:rPr>
        <w:t xml:space="preserve">　　　　　　　　　　　</w:t>
      </w:r>
    </w:p>
    <w:p w:rsidR="00BC5C92" w:rsidRPr="00C621C8" w:rsidRDefault="009C76B8" w:rsidP="00586D38">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暗访时间：</w:t>
      </w:r>
      <w:r w:rsidR="00481496"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年</w:t>
      </w:r>
      <w:r w:rsidR="00481496"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月</w:t>
      </w:r>
      <w:r w:rsidR="00481496"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日</w:t>
      </w:r>
      <w:bookmarkStart w:id="1" w:name="_Toc29129"/>
      <w:bookmarkStart w:id="2" w:name="_Toc15330"/>
    </w:p>
    <w:p w:rsidR="009C76B8" w:rsidRPr="00BC5C92" w:rsidRDefault="009C76B8" w:rsidP="00334A89">
      <w:pPr>
        <w:snapToGrid w:val="0"/>
        <w:spacing w:line="560" w:lineRule="exact"/>
        <w:jc w:val="center"/>
        <w:rPr>
          <w:rFonts w:ascii="仿宋" w:eastAsia="仿宋" w:hAnsi="仿宋" w:cs="楷体"/>
          <w:color w:val="000000"/>
          <w:sz w:val="32"/>
          <w:szCs w:val="32"/>
        </w:rPr>
      </w:pPr>
      <w:r w:rsidRPr="006B5F6A">
        <w:rPr>
          <w:rFonts w:ascii="仿宋" w:eastAsia="仿宋" w:hAnsi="仿宋" w:cs="楷体" w:hint="eastAsia"/>
          <w:color w:val="000000"/>
          <w:sz w:val="32"/>
          <w:szCs w:val="32"/>
        </w:rPr>
        <w:lastRenderedPageBreak/>
        <w:t>表</w:t>
      </w:r>
      <w:r w:rsidR="00481496" w:rsidRPr="006B5F6A">
        <w:rPr>
          <w:rFonts w:ascii="仿宋" w:eastAsia="仿宋" w:hAnsi="仿宋" w:cs="楷体"/>
          <w:color w:val="000000"/>
          <w:sz w:val="32"/>
          <w:szCs w:val="32"/>
        </w:rPr>
        <w:t xml:space="preserve">3 </w:t>
      </w:r>
      <w:r w:rsidR="006D2E75">
        <w:rPr>
          <w:rFonts w:ascii="仿宋" w:eastAsia="仿宋" w:hAnsi="仿宋" w:cs="楷体"/>
          <w:color w:val="000000"/>
          <w:sz w:val="32"/>
          <w:szCs w:val="32"/>
        </w:rPr>
        <w:t xml:space="preserve"> </w:t>
      </w:r>
      <w:r w:rsidRPr="006B5F6A">
        <w:rPr>
          <w:rFonts w:ascii="仿宋" w:eastAsia="仿宋" w:hAnsi="仿宋" w:cs="楷体" w:hint="eastAsia"/>
          <w:color w:val="000000"/>
          <w:sz w:val="32"/>
          <w:szCs w:val="32"/>
        </w:rPr>
        <w:t>苏州市旅游咨询服务机构暗访评分表</w:t>
      </w:r>
      <w:bookmarkEnd w:id="1"/>
      <w:r w:rsidRPr="006B5F6A">
        <w:rPr>
          <w:rFonts w:ascii="仿宋" w:eastAsia="仿宋" w:hAnsi="仿宋" w:cs="楷体" w:hint="eastAsia"/>
          <w:color w:val="000000"/>
          <w:sz w:val="32"/>
          <w:szCs w:val="32"/>
        </w:rPr>
        <w:t>（服务点）</w:t>
      </w:r>
      <w:bookmarkEnd w:id="2"/>
    </w:p>
    <w:tbl>
      <w:tblPr>
        <w:tblW w:w="8295" w:type="dxa"/>
        <w:jc w:val="center"/>
        <w:tblLayout w:type="fixed"/>
        <w:tblLook w:val="00A0" w:firstRow="1" w:lastRow="0" w:firstColumn="1" w:lastColumn="0" w:noHBand="0" w:noVBand="0"/>
      </w:tblPr>
      <w:tblGrid>
        <w:gridCol w:w="1095"/>
        <w:gridCol w:w="5285"/>
        <w:gridCol w:w="958"/>
        <w:gridCol w:w="957"/>
      </w:tblGrid>
      <w:tr w:rsidR="009C76B8" w:rsidRPr="00D434A1" w:rsidTr="005B15E9">
        <w:trPr>
          <w:trHeight w:val="20"/>
          <w:jc w:val="center"/>
        </w:trPr>
        <w:tc>
          <w:tcPr>
            <w:tcW w:w="1095" w:type="dxa"/>
            <w:tcBorders>
              <w:top w:val="single" w:sz="4" w:space="0" w:color="auto"/>
              <w:left w:val="single" w:sz="4" w:space="0" w:color="auto"/>
              <w:bottom w:val="single" w:sz="4" w:space="0" w:color="auto"/>
              <w:right w:val="single" w:sz="4" w:space="0" w:color="auto"/>
            </w:tcBorders>
            <w:vAlign w:val="bottom"/>
          </w:tcPr>
          <w:p w:rsidR="009C76B8" w:rsidRPr="00D434A1" w:rsidRDefault="009C76B8" w:rsidP="00D905EA">
            <w:pPr>
              <w:widowControl/>
              <w:snapToGrid w:val="0"/>
              <w:spacing w:line="340" w:lineRule="exact"/>
              <w:jc w:val="center"/>
              <w:rPr>
                <w:rFonts w:ascii="仿宋" w:eastAsia="仿宋" w:hAnsi="仿宋" w:cs="楷体"/>
                <w:bCs/>
                <w:color w:val="000000"/>
                <w:kern w:val="0"/>
                <w:sz w:val="24"/>
                <w:szCs w:val="24"/>
              </w:rPr>
            </w:pPr>
            <w:r w:rsidRPr="00D434A1">
              <w:rPr>
                <w:rFonts w:ascii="仿宋" w:eastAsia="仿宋" w:hAnsi="仿宋" w:cs="楷体" w:hint="eastAsia"/>
                <w:bCs/>
                <w:color w:val="000000"/>
                <w:kern w:val="0"/>
                <w:sz w:val="24"/>
                <w:szCs w:val="24"/>
              </w:rPr>
              <w:t>项目</w:t>
            </w:r>
          </w:p>
        </w:tc>
        <w:tc>
          <w:tcPr>
            <w:tcW w:w="5285" w:type="dxa"/>
            <w:tcBorders>
              <w:top w:val="single" w:sz="4" w:space="0" w:color="auto"/>
              <w:left w:val="nil"/>
              <w:bottom w:val="single" w:sz="4" w:space="0" w:color="auto"/>
              <w:right w:val="single" w:sz="4" w:space="0" w:color="auto"/>
            </w:tcBorders>
            <w:vAlign w:val="bottom"/>
          </w:tcPr>
          <w:p w:rsidR="009C76B8" w:rsidRPr="00D434A1" w:rsidRDefault="009C76B8" w:rsidP="00D905EA">
            <w:pPr>
              <w:widowControl/>
              <w:snapToGrid w:val="0"/>
              <w:spacing w:line="340" w:lineRule="exact"/>
              <w:jc w:val="center"/>
              <w:rPr>
                <w:rFonts w:ascii="仿宋" w:eastAsia="仿宋" w:hAnsi="仿宋" w:cs="楷体"/>
                <w:bCs/>
                <w:color w:val="000000"/>
                <w:kern w:val="0"/>
                <w:sz w:val="24"/>
                <w:szCs w:val="24"/>
              </w:rPr>
            </w:pPr>
            <w:r w:rsidRPr="00D434A1">
              <w:rPr>
                <w:rFonts w:ascii="仿宋" w:eastAsia="仿宋" w:hAnsi="仿宋" w:cs="楷体" w:hint="eastAsia"/>
                <w:bCs/>
                <w:color w:val="000000"/>
                <w:kern w:val="0"/>
                <w:sz w:val="24"/>
                <w:szCs w:val="24"/>
              </w:rPr>
              <w:t>内容</w:t>
            </w:r>
          </w:p>
        </w:tc>
        <w:tc>
          <w:tcPr>
            <w:tcW w:w="958" w:type="dxa"/>
            <w:tcBorders>
              <w:top w:val="single" w:sz="4" w:space="0" w:color="auto"/>
              <w:left w:val="nil"/>
              <w:bottom w:val="single" w:sz="4" w:space="0" w:color="auto"/>
              <w:right w:val="single" w:sz="4" w:space="0" w:color="auto"/>
            </w:tcBorders>
            <w:vAlign w:val="bottom"/>
          </w:tcPr>
          <w:p w:rsidR="009C76B8" w:rsidRPr="00D434A1" w:rsidRDefault="009C76B8" w:rsidP="00D905EA">
            <w:pPr>
              <w:widowControl/>
              <w:snapToGrid w:val="0"/>
              <w:spacing w:line="340" w:lineRule="exact"/>
              <w:jc w:val="center"/>
              <w:rPr>
                <w:rFonts w:ascii="仿宋" w:eastAsia="仿宋" w:hAnsi="仿宋" w:cs="楷体"/>
                <w:bCs/>
                <w:color w:val="000000"/>
                <w:kern w:val="0"/>
                <w:sz w:val="24"/>
                <w:szCs w:val="24"/>
              </w:rPr>
            </w:pPr>
            <w:r w:rsidRPr="00D434A1">
              <w:rPr>
                <w:rFonts w:ascii="仿宋" w:eastAsia="仿宋" w:hAnsi="仿宋" w:cs="楷体" w:hint="eastAsia"/>
                <w:bCs/>
                <w:color w:val="000000"/>
                <w:kern w:val="0"/>
                <w:sz w:val="24"/>
                <w:szCs w:val="24"/>
              </w:rPr>
              <w:t>得分</w:t>
            </w:r>
          </w:p>
        </w:tc>
        <w:tc>
          <w:tcPr>
            <w:tcW w:w="957" w:type="dxa"/>
            <w:tcBorders>
              <w:top w:val="single" w:sz="4" w:space="0" w:color="auto"/>
              <w:left w:val="nil"/>
              <w:bottom w:val="single" w:sz="4" w:space="0" w:color="auto"/>
              <w:right w:val="single" w:sz="4" w:space="0" w:color="auto"/>
            </w:tcBorders>
            <w:vAlign w:val="bottom"/>
          </w:tcPr>
          <w:p w:rsidR="009C76B8" w:rsidRPr="00D434A1" w:rsidRDefault="009C76B8" w:rsidP="00D905EA">
            <w:pPr>
              <w:widowControl/>
              <w:snapToGrid w:val="0"/>
              <w:spacing w:line="340" w:lineRule="exact"/>
              <w:jc w:val="center"/>
              <w:rPr>
                <w:rFonts w:ascii="仿宋" w:eastAsia="仿宋" w:hAnsi="仿宋" w:cs="楷体"/>
                <w:bCs/>
                <w:color w:val="000000"/>
                <w:kern w:val="0"/>
                <w:sz w:val="24"/>
                <w:szCs w:val="24"/>
              </w:rPr>
            </w:pPr>
            <w:r w:rsidRPr="00D434A1">
              <w:rPr>
                <w:rFonts w:ascii="仿宋" w:eastAsia="仿宋" w:hAnsi="仿宋" w:cs="楷体" w:hint="eastAsia"/>
                <w:bCs/>
                <w:color w:val="000000"/>
                <w:kern w:val="0"/>
                <w:sz w:val="24"/>
                <w:szCs w:val="24"/>
              </w:rPr>
              <w:t>评分</w:t>
            </w:r>
          </w:p>
        </w:tc>
      </w:tr>
      <w:tr w:rsidR="009C76B8" w:rsidRPr="00D434A1" w:rsidTr="005B15E9">
        <w:trPr>
          <w:trHeight w:val="20"/>
          <w:jc w:val="center"/>
        </w:trPr>
        <w:tc>
          <w:tcPr>
            <w:tcW w:w="1095" w:type="dxa"/>
            <w:vMerge w:val="restart"/>
            <w:tcBorders>
              <w:top w:val="single" w:sz="4" w:space="0" w:color="auto"/>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工作</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环境</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w:t>
            </w:r>
            <w:r w:rsidRPr="00D434A1">
              <w:rPr>
                <w:rFonts w:ascii="仿宋" w:eastAsia="仿宋" w:hAnsi="仿宋" w:cs="楷体"/>
                <w:color w:val="000000"/>
                <w:kern w:val="0"/>
                <w:sz w:val="24"/>
                <w:szCs w:val="24"/>
              </w:rPr>
              <w:t>24</w:t>
            </w:r>
            <w:r w:rsidRPr="00D434A1">
              <w:rPr>
                <w:rFonts w:ascii="仿宋" w:eastAsia="仿宋" w:hAnsi="仿宋" w:cs="楷体" w:hint="eastAsia"/>
                <w:color w:val="000000"/>
                <w:kern w:val="0"/>
                <w:sz w:val="24"/>
                <w:szCs w:val="24"/>
              </w:rPr>
              <w:t>）</w:t>
            </w:r>
          </w:p>
        </w:tc>
        <w:tc>
          <w:tcPr>
            <w:tcW w:w="5285"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b/>
                <w:bCs/>
                <w:color w:val="000000"/>
                <w:kern w:val="0"/>
                <w:sz w:val="24"/>
                <w:szCs w:val="24"/>
              </w:rPr>
            </w:pPr>
            <w:r w:rsidRPr="00D434A1">
              <w:rPr>
                <w:rFonts w:ascii="仿宋" w:eastAsia="仿宋" w:hAnsi="仿宋" w:cs="楷体" w:hint="eastAsia"/>
                <w:color w:val="000000"/>
                <w:kern w:val="0"/>
                <w:sz w:val="24"/>
                <w:szCs w:val="24"/>
              </w:rPr>
              <w:t>咨询标识清晰，符合规范要求，位置明显</w:t>
            </w:r>
          </w:p>
        </w:tc>
        <w:tc>
          <w:tcPr>
            <w:tcW w:w="958"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b/>
                <w:bCs/>
                <w:color w:val="000000"/>
                <w:kern w:val="0"/>
                <w:sz w:val="24"/>
                <w:szCs w:val="24"/>
              </w:rPr>
            </w:pPr>
            <w:r w:rsidRPr="00D434A1">
              <w:rPr>
                <w:rFonts w:ascii="仿宋" w:eastAsia="仿宋" w:hAnsi="仿宋" w:cs="楷体"/>
                <w:color w:val="000000"/>
                <w:kern w:val="0"/>
                <w:sz w:val="24"/>
                <w:szCs w:val="24"/>
              </w:rPr>
              <w:t>4</w:t>
            </w:r>
          </w:p>
        </w:tc>
        <w:tc>
          <w:tcPr>
            <w:tcW w:w="957"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b/>
                <w:bCs/>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b/>
                <w:bCs/>
                <w:color w:val="000000"/>
                <w:kern w:val="0"/>
                <w:sz w:val="24"/>
                <w:szCs w:val="24"/>
              </w:rPr>
            </w:pPr>
          </w:p>
        </w:tc>
        <w:tc>
          <w:tcPr>
            <w:tcW w:w="5285"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b/>
                <w:bCs/>
                <w:color w:val="000000"/>
                <w:kern w:val="0"/>
                <w:sz w:val="24"/>
                <w:szCs w:val="24"/>
              </w:rPr>
            </w:pPr>
            <w:r w:rsidRPr="00D434A1">
              <w:rPr>
                <w:rFonts w:ascii="仿宋" w:eastAsia="仿宋" w:hAnsi="仿宋" w:cs="楷体" w:hint="eastAsia"/>
                <w:color w:val="000000"/>
                <w:kern w:val="0"/>
                <w:sz w:val="24"/>
                <w:szCs w:val="24"/>
              </w:rPr>
              <w:t>设施设备齐全、摆放有序、使用正常</w:t>
            </w:r>
          </w:p>
        </w:tc>
        <w:tc>
          <w:tcPr>
            <w:tcW w:w="958"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b/>
                <w:bCs/>
                <w:color w:val="000000"/>
                <w:kern w:val="0"/>
                <w:sz w:val="24"/>
                <w:szCs w:val="24"/>
              </w:rPr>
            </w:pPr>
            <w:r w:rsidRPr="00D434A1">
              <w:rPr>
                <w:rFonts w:ascii="仿宋" w:eastAsia="仿宋" w:hAnsi="仿宋" w:cs="楷体"/>
                <w:color w:val="000000"/>
                <w:kern w:val="0"/>
                <w:sz w:val="24"/>
                <w:szCs w:val="24"/>
              </w:rPr>
              <w:t>4</w:t>
            </w:r>
          </w:p>
        </w:tc>
        <w:tc>
          <w:tcPr>
            <w:tcW w:w="957"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b/>
                <w:bCs/>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资料架无损坏，摆放位置明显</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4</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资料摆放整齐，无破损</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4</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服务用具、服务提示牌等摆放整齐、有序</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4</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环境清洁、舒适，视线范围内无个人用品</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4</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val="restart"/>
            <w:tcBorders>
              <w:top w:val="single" w:sz="4" w:space="0" w:color="auto"/>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工作</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人员</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w:t>
            </w:r>
            <w:r w:rsidRPr="00D434A1">
              <w:rPr>
                <w:rFonts w:ascii="仿宋" w:eastAsia="仿宋" w:hAnsi="仿宋" w:cs="楷体"/>
                <w:color w:val="000000"/>
                <w:kern w:val="0"/>
                <w:sz w:val="24"/>
                <w:szCs w:val="24"/>
              </w:rPr>
              <w:t>20</w:t>
            </w:r>
            <w:r w:rsidRPr="00D434A1">
              <w:rPr>
                <w:rFonts w:ascii="仿宋" w:eastAsia="仿宋" w:hAnsi="仿宋" w:cs="楷体" w:hint="eastAsia"/>
                <w:color w:val="000000"/>
                <w:kern w:val="0"/>
                <w:sz w:val="24"/>
                <w:szCs w:val="24"/>
              </w:rPr>
              <w:t>）</w:t>
            </w: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在岗咨询员不少于</w:t>
            </w:r>
            <w:r w:rsidRPr="00D434A1">
              <w:rPr>
                <w:rFonts w:ascii="仿宋" w:eastAsia="仿宋" w:hAnsi="仿宋" w:cs="楷体"/>
                <w:color w:val="000000"/>
                <w:kern w:val="0"/>
                <w:sz w:val="24"/>
                <w:szCs w:val="24"/>
              </w:rPr>
              <w:t>1</w:t>
            </w:r>
            <w:r w:rsidRPr="00D434A1">
              <w:rPr>
                <w:rFonts w:ascii="仿宋" w:eastAsia="仿宋" w:hAnsi="仿宋" w:cs="楷体" w:hint="eastAsia"/>
                <w:color w:val="000000"/>
                <w:kern w:val="0"/>
                <w:sz w:val="24"/>
                <w:szCs w:val="24"/>
              </w:rPr>
              <w:t>人</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5</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仪表仪容整洁</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5</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按规定着装，佩戴工号牌</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5</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精神面貌良好、不做与工作无关的事</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5</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val="restart"/>
            <w:tcBorders>
              <w:top w:val="single" w:sz="4" w:space="0" w:color="auto"/>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服务</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质量（</w:t>
            </w:r>
            <w:r w:rsidRPr="00D434A1">
              <w:rPr>
                <w:rFonts w:ascii="仿宋" w:eastAsia="仿宋" w:hAnsi="仿宋" w:cs="楷体"/>
                <w:color w:val="000000"/>
                <w:kern w:val="0"/>
                <w:sz w:val="24"/>
                <w:szCs w:val="24"/>
              </w:rPr>
              <w:t>56</w:t>
            </w:r>
            <w:r w:rsidRPr="00D434A1">
              <w:rPr>
                <w:rFonts w:ascii="仿宋" w:eastAsia="仿宋" w:hAnsi="仿宋" w:cs="楷体" w:hint="eastAsia"/>
                <w:color w:val="000000"/>
                <w:kern w:val="0"/>
                <w:sz w:val="24"/>
                <w:szCs w:val="24"/>
              </w:rPr>
              <w:t>）</w:t>
            </w: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服务态度热情、礼貌</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10</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信息掌握齐全，能及时准确回答客人的咨询</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10</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积极推广苏州旅游线上总入口官方应用</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10</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咨询服务项目数量与质量（每项</w:t>
            </w:r>
            <w:r w:rsidRPr="00D434A1">
              <w:rPr>
                <w:rFonts w:ascii="仿宋" w:eastAsia="仿宋" w:hAnsi="仿宋" w:cs="楷体"/>
                <w:color w:val="000000"/>
                <w:kern w:val="0"/>
                <w:sz w:val="24"/>
                <w:szCs w:val="24"/>
              </w:rPr>
              <w:t>2</w:t>
            </w:r>
            <w:r w:rsidRPr="00D434A1">
              <w:rPr>
                <w:rFonts w:ascii="仿宋" w:eastAsia="仿宋" w:hAnsi="仿宋" w:cs="楷体" w:hint="eastAsia"/>
                <w:color w:val="000000"/>
                <w:kern w:val="0"/>
                <w:sz w:val="24"/>
                <w:szCs w:val="24"/>
              </w:rPr>
              <w:t>分，不超过</w:t>
            </w:r>
            <w:r w:rsidRPr="00D434A1">
              <w:rPr>
                <w:rFonts w:ascii="仿宋" w:eastAsia="仿宋" w:hAnsi="仿宋" w:cs="楷体"/>
                <w:color w:val="000000"/>
                <w:kern w:val="0"/>
                <w:sz w:val="24"/>
                <w:szCs w:val="24"/>
              </w:rPr>
              <w:t>10</w:t>
            </w:r>
            <w:r w:rsidRPr="00D434A1">
              <w:rPr>
                <w:rFonts w:ascii="仿宋" w:eastAsia="仿宋" w:hAnsi="仿宋" w:cs="楷体" w:hint="eastAsia"/>
                <w:color w:val="000000"/>
                <w:kern w:val="0"/>
                <w:sz w:val="24"/>
                <w:szCs w:val="24"/>
              </w:rPr>
              <w:t>分）</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10</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vMerge/>
            <w:tcBorders>
              <w:left w:val="single" w:sz="4" w:space="0" w:color="auto"/>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5285"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left"/>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其他服务项目数量与质量（例如免费饮用水、充电、邮政服务、寄存物品等，每项</w:t>
            </w:r>
            <w:r w:rsidRPr="00D434A1">
              <w:rPr>
                <w:rFonts w:ascii="仿宋" w:eastAsia="仿宋" w:hAnsi="仿宋" w:cs="楷体"/>
                <w:color w:val="000000"/>
                <w:kern w:val="0"/>
                <w:sz w:val="24"/>
                <w:szCs w:val="24"/>
              </w:rPr>
              <w:t>4</w:t>
            </w:r>
            <w:r w:rsidRPr="00D434A1">
              <w:rPr>
                <w:rFonts w:ascii="仿宋" w:eastAsia="仿宋" w:hAnsi="仿宋" w:cs="楷体" w:hint="eastAsia"/>
                <w:color w:val="000000"/>
                <w:kern w:val="0"/>
                <w:sz w:val="24"/>
                <w:szCs w:val="24"/>
              </w:rPr>
              <w:t>分，不超过</w:t>
            </w:r>
            <w:r w:rsidRPr="00D434A1">
              <w:rPr>
                <w:rFonts w:ascii="仿宋" w:eastAsia="仿宋" w:hAnsi="仿宋" w:cs="楷体"/>
                <w:color w:val="000000"/>
                <w:kern w:val="0"/>
                <w:sz w:val="24"/>
                <w:szCs w:val="24"/>
              </w:rPr>
              <w:t>16</w:t>
            </w:r>
            <w:r w:rsidRPr="00D434A1">
              <w:rPr>
                <w:rFonts w:ascii="仿宋" w:eastAsia="仿宋" w:hAnsi="仿宋" w:cs="楷体" w:hint="eastAsia"/>
                <w:color w:val="000000"/>
                <w:kern w:val="0"/>
                <w:sz w:val="24"/>
                <w:szCs w:val="24"/>
              </w:rPr>
              <w:t>分）</w:t>
            </w:r>
          </w:p>
        </w:tc>
        <w:tc>
          <w:tcPr>
            <w:tcW w:w="958" w:type="dxa"/>
            <w:tcBorders>
              <w:top w:val="nil"/>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16</w:t>
            </w:r>
          </w:p>
        </w:tc>
        <w:tc>
          <w:tcPr>
            <w:tcW w:w="957" w:type="dxa"/>
            <w:tcBorders>
              <w:top w:val="nil"/>
              <w:left w:val="single" w:sz="4" w:space="0" w:color="auto"/>
              <w:bottom w:val="single" w:sz="4" w:space="0" w:color="000000"/>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tcBorders>
              <w:top w:val="single" w:sz="4" w:space="0" w:color="auto"/>
              <w:left w:val="single" w:sz="4" w:space="0" w:color="auto"/>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合计</w:t>
            </w:r>
          </w:p>
        </w:tc>
        <w:tc>
          <w:tcPr>
            <w:tcW w:w="5285" w:type="dxa"/>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c>
          <w:tcPr>
            <w:tcW w:w="958" w:type="dxa"/>
            <w:tcBorders>
              <w:top w:val="single" w:sz="4" w:space="0" w:color="auto"/>
              <w:left w:val="single" w:sz="4" w:space="0" w:color="auto"/>
              <w:bottom w:val="single" w:sz="4" w:space="0" w:color="auto"/>
              <w:right w:val="single" w:sz="4" w:space="0" w:color="000000"/>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color w:val="000000"/>
                <w:kern w:val="0"/>
                <w:sz w:val="24"/>
                <w:szCs w:val="24"/>
              </w:rPr>
              <w:t>100</w:t>
            </w:r>
          </w:p>
        </w:tc>
        <w:tc>
          <w:tcPr>
            <w:tcW w:w="957" w:type="dxa"/>
            <w:tcBorders>
              <w:top w:val="nil"/>
              <w:left w:val="nil"/>
              <w:bottom w:val="nil"/>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r w:rsidR="009C76B8" w:rsidRPr="00D434A1" w:rsidTr="005B15E9">
        <w:trPr>
          <w:trHeight w:val="20"/>
          <w:jc w:val="center"/>
        </w:trPr>
        <w:tc>
          <w:tcPr>
            <w:tcW w:w="1095" w:type="dxa"/>
            <w:tcBorders>
              <w:top w:val="single" w:sz="4" w:space="0" w:color="auto"/>
              <w:left w:val="single" w:sz="4" w:space="0" w:color="auto"/>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总体</w:t>
            </w:r>
          </w:p>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r w:rsidRPr="00D434A1">
              <w:rPr>
                <w:rFonts w:ascii="仿宋" w:eastAsia="仿宋" w:hAnsi="仿宋" w:cs="楷体" w:hint="eastAsia"/>
                <w:color w:val="000000"/>
                <w:kern w:val="0"/>
                <w:sz w:val="24"/>
                <w:szCs w:val="24"/>
              </w:rPr>
              <w:t>评价</w:t>
            </w:r>
          </w:p>
        </w:tc>
        <w:tc>
          <w:tcPr>
            <w:tcW w:w="7200" w:type="dxa"/>
            <w:gridSpan w:val="3"/>
            <w:tcBorders>
              <w:top w:val="single" w:sz="4" w:space="0" w:color="auto"/>
              <w:left w:val="nil"/>
              <w:bottom w:val="single" w:sz="4" w:space="0" w:color="auto"/>
              <w:right w:val="single" w:sz="4" w:space="0" w:color="auto"/>
            </w:tcBorders>
            <w:vAlign w:val="center"/>
          </w:tcPr>
          <w:p w:rsidR="009C76B8" w:rsidRPr="00D434A1" w:rsidRDefault="009C76B8" w:rsidP="00D905EA">
            <w:pPr>
              <w:widowControl/>
              <w:snapToGrid w:val="0"/>
              <w:spacing w:line="340" w:lineRule="exact"/>
              <w:jc w:val="center"/>
              <w:rPr>
                <w:rFonts w:ascii="仿宋" w:eastAsia="仿宋" w:hAnsi="仿宋" w:cs="楷体"/>
                <w:color w:val="000000"/>
                <w:kern w:val="0"/>
                <w:sz w:val="24"/>
                <w:szCs w:val="24"/>
              </w:rPr>
            </w:pPr>
          </w:p>
        </w:tc>
      </w:tr>
    </w:tbl>
    <w:p w:rsidR="00D434A1" w:rsidRPr="00C621C8" w:rsidRDefault="00D434A1" w:rsidP="00D434A1">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中心站名称：</w:t>
      </w:r>
      <w:r w:rsidRPr="00586D38">
        <w:rPr>
          <w:rFonts w:ascii="仿宋" w:eastAsia="仿宋" w:hAnsi="仿宋" w:cs="楷体" w:hint="eastAsia"/>
          <w:color w:val="000000"/>
          <w:kern w:val="0"/>
          <w:sz w:val="24"/>
          <w:szCs w:val="24"/>
          <w:u w:val="single"/>
        </w:rPr>
        <w:t xml:space="preserve">　　　　　　　　　　　</w:t>
      </w:r>
    </w:p>
    <w:p w:rsidR="00D434A1" w:rsidRPr="00C621C8" w:rsidRDefault="00D434A1" w:rsidP="00D434A1">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暗</w:t>
      </w:r>
      <w:r>
        <w:rPr>
          <w:rFonts w:ascii="仿宋" w:eastAsia="仿宋" w:hAnsi="仿宋" w:cs="楷体" w:hint="eastAsia"/>
          <w:color w:val="000000"/>
          <w:kern w:val="0"/>
          <w:sz w:val="24"/>
          <w:szCs w:val="24"/>
        </w:rPr>
        <w:t xml:space="preserve"> </w:t>
      </w:r>
      <w:r>
        <w:rPr>
          <w:rFonts w:ascii="仿宋" w:eastAsia="仿宋" w:hAnsi="仿宋" w:cs="楷体"/>
          <w:color w:val="000000"/>
          <w:kern w:val="0"/>
          <w:sz w:val="24"/>
          <w:szCs w:val="24"/>
        </w:rPr>
        <w:t xml:space="preserve"> </w:t>
      </w:r>
      <w:r w:rsidRPr="00C621C8">
        <w:rPr>
          <w:rFonts w:ascii="仿宋" w:eastAsia="仿宋" w:hAnsi="仿宋" w:cs="楷体" w:hint="eastAsia"/>
          <w:color w:val="000000"/>
          <w:kern w:val="0"/>
          <w:sz w:val="24"/>
          <w:szCs w:val="24"/>
        </w:rPr>
        <w:t>访</w:t>
      </w:r>
      <w:r>
        <w:rPr>
          <w:rFonts w:ascii="仿宋" w:eastAsia="仿宋" w:hAnsi="仿宋" w:cs="楷体" w:hint="eastAsia"/>
          <w:color w:val="000000"/>
          <w:kern w:val="0"/>
          <w:sz w:val="24"/>
          <w:szCs w:val="24"/>
        </w:rPr>
        <w:t xml:space="preserve"> </w:t>
      </w:r>
      <w:r>
        <w:rPr>
          <w:rFonts w:ascii="仿宋" w:eastAsia="仿宋" w:hAnsi="仿宋" w:cs="楷体"/>
          <w:color w:val="000000"/>
          <w:kern w:val="0"/>
          <w:sz w:val="24"/>
          <w:szCs w:val="24"/>
        </w:rPr>
        <w:t xml:space="preserve"> </w:t>
      </w:r>
      <w:r w:rsidRPr="00C621C8">
        <w:rPr>
          <w:rFonts w:ascii="仿宋" w:eastAsia="仿宋" w:hAnsi="仿宋" w:cs="楷体" w:hint="eastAsia"/>
          <w:color w:val="000000"/>
          <w:kern w:val="0"/>
          <w:sz w:val="24"/>
          <w:szCs w:val="24"/>
        </w:rPr>
        <w:t>员：</w:t>
      </w:r>
      <w:r w:rsidRPr="00586D38">
        <w:rPr>
          <w:rFonts w:ascii="仿宋" w:eastAsia="仿宋" w:hAnsi="仿宋" w:cs="楷体" w:hint="eastAsia"/>
          <w:color w:val="000000"/>
          <w:kern w:val="0"/>
          <w:sz w:val="24"/>
          <w:szCs w:val="24"/>
          <w:u w:val="single"/>
        </w:rPr>
        <w:t xml:space="preserve">　　　　　　　　　　　</w:t>
      </w:r>
    </w:p>
    <w:p w:rsidR="00D434A1" w:rsidRDefault="00D434A1" w:rsidP="00D434A1">
      <w:pPr>
        <w:widowControl/>
        <w:snapToGrid w:val="0"/>
        <w:spacing w:line="360" w:lineRule="exact"/>
        <w:ind w:firstLineChars="100" w:firstLine="240"/>
        <w:jc w:val="left"/>
        <w:rPr>
          <w:rFonts w:ascii="仿宋" w:eastAsia="仿宋" w:hAnsi="仿宋" w:cs="楷体"/>
          <w:color w:val="000000"/>
          <w:kern w:val="0"/>
          <w:sz w:val="24"/>
          <w:szCs w:val="24"/>
        </w:rPr>
      </w:pPr>
      <w:r w:rsidRPr="00C621C8">
        <w:rPr>
          <w:rFonts w:ascii="仿宋" w:eastAsia="仿宋" w:hAnsi="仿宋" w:cs="楷体" w:hint="eastAsia"/>
          <w:color w:val="000000"/>
          <w:kern w:val="0"/>
          <w:sz w:val="24"/>
          <w:szCs w:val="24"/>
        </w:rPr>
        <w:t>暗访时间：</w:t>
      </w:r>
      <w:r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年</w:t>
      </w:r>
      <w:r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月</w:t>
      </w:r>
      <w:r w:rsidRPr="00586D38">
        <w:rPr>
          <w:rFonts w:ascii="仿宋" w:eastAsia="仿宋" w:hAnsi="仿宋" w:cs="楷体" w:hint="eastAsia"/>
          <w:color w:val="000000"/>
          <w:kern w:val="0"/>
          <w:sz w:val="24"/>
          <w:szCs w:val="24"/>
          <w:u w:val="single"/>
        </w:rPr>
        <w:t xml:space="preserve">　　　</w:t>
      </w:r>
      <w:r w:rsidRPr="00C621C8">
        <w:rPr>
          <w:rFonts w:ascii="仿宋" w:eastAsia="仿宋" w:hAnsi="仿宋" w:cs="楷体" w:hint="eastAsia"/>
          <w:color w:val="000000"/>
          <w:kern w:val="0"/>
          <w:sz w:val="24"/>
          <w:szCs w:val="24"/>
        </w:rPr>
        <w:t>日</w:t>
      </w:r>
    </w:p>
    <w:p w:rsidR="00D434A1" w:rsidRDefault="00D434A1" w:rsidP="00D434A1">
      <w:pPr>
        <w:widowControl/>
        <w:snapToGrid w:val="0"/>
        <w:spacing w:line="360" w:lineRule="exact"/>
        <w:jc w:val="center"/>
        <w:rPr>
          <w:rFonts w:ascii="仿宋" w:eastAsia="仿宋" w:hAnsi="仿宋" w:cs="楷体"/>
          <w:color w:val="000000"/>
          <w:kern w:val="0"/>
          <w:sz w:val="24"/>
          <w:szCs w:val="24"/>
        </w:rPr>
      </w:pPr>
    </w:p>
    <w:p w:rsidR="009C76B8" w:rsidRPr="00D434A1" w:rsidRDefault="009C76B8" w:rsidP="00D434A1">
      <w:pPr>
        <w:widowControl/>
        <w:snapToGrid w:val="0"/>
        <w:spacing w:line="360" w:lineRule="exact"/>
        <w:jc w:val="center"/>
        <w:rPr>
          <w:rFonts w:ascii="仿宋" w:eastAsia="仿宋" w:hAnsi="仿宋" w:cs="楷体"/>
          <w:color w:val="000000"/>
          <w:kern w:val="0"/>
          <w:sz w:val="24"/>
          <w:szCs w:val="24"/>
        </w:rPr>
      </w:pPr>
      <w:r w:rsidRPr="006B5F6A">
        <w:rPr>
          <w:rFonts w:ascii="仿宋" w:eastAsia="仿宋" w:hAnsi="仿宋" w:cs="楷体" w:hint="eastAsia"/>
          <w:color w:val="000000"/>
          <w:sz w:val="32"/>
          <w:szCs w:val="32"/>
        </w:rPr>
        <w:t>表4  2018苏州市旅游咨询服务机构列表</w:t>
      </w:r>
    </w:p>
    <w:tbl>
      <w:tblPr>
        <w:tblW w:w="8804" w:type="dxa"/>
        <w:jc w:val="center"/>
        <w:tblLook w:val="04A0" w:firstRow="1" w:lastRow="0" w:firstColumn="1" w:lastColumn="0" w:noHBand="0" w:noVBand="1"/>
      </w:tblPr>
      <w:tblGrid>
        <w:gridCol w:w="1080"/>
        <w:gridCol w:w="1080"/>
        <w:gridCol w:w="1257"/>
        <w:gridCol w:w="1418"/>
        <w:gridCol w:w="3969"/>
      </w:tblGrid>
      <w:tr w:rsidR="009C76B8" w:rsidRPr="00D434A1" w:rsidTr="005B15E9">
        <w:trPr>
          <w:trHeight w:val="300"/>
          <w:tblHeader/>
          <w:jc w:val="center"/>
        </w:trPr>
        <w:tc>
          <w:tcPr>
            <w:tcW w:w="1080" w:type="dxa"/>
            <w:tcBorders>
              <w:top w:val="single" w:sz="8"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bCs/>
                <w:color w:val="000000"/>
                <w:kern w:val="0"/>
                <w:sz w:val="24"/>
                <w:szCs w:val="24"/>
              </w:rPr>
            </w:pPr>
            <w:r w:rsidRPr="00D434A1">
              <w:rPr>
                <w:rFonts w:ascii="仿宋" w:eastAsia="仿宋" w:hAnsi="仿宋" w:cs="宋体" w:hint="eastAsia"/>
                <w:bCs/>
                <w:color w:val="000000"/>
                <w:kern w:val="0"/>
                <w:sz w:val="24"/>
                <w:szCs w:val="24"/>
              </w:rPr>
              <w:t>序号</w:t>
            </w:r>
          </w:p>
        </w:tc>
        <w:tc>
          <w:tcPr>
            <w:tcW w:w="1080"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bCs/>
                <w:color w:val="000000"/>
                <w:kern w:val="0"/>
                <w:sz w:val="24"/>
                <w:szCs w:val="24"/>
              </w:rPr>
            </w:pPr>
            <w:r w:rsidRPr="00D434A1">
              <w:rPr>
                <w:rFonts w:ascii="仿宋" w:eastAsia="仿宋" w:hAnsi="仿宋" w:cs="宋体" w:hint="eastAsia"/>
                <w:bCs/>
                <w:color w:val="000000"/>
                <w:kern w:val="0"/>
                <w:sz w:val="24"/>
                <w:szCs w:val="24"/>
              </w:rPr>
              <w:t>级别</w:t>
            </w:r>
          </w:p>
        </w:tc>
        <w:tc>
          <w:tcPr>
            <w:tcW w:w="1257"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bCs/>
                <w:color w:val="000000"/>
                <w:kern w:val="0"/>
                <w:sz w:val="24"/>
                <w:szCs w:val="24"/>
              </w:rPr>
            </w:pPr>
            <w:r w:rsidRPr="00D434A1">
              <w:rPr>
                <w:rFonts w:ascii="仿宋" w:eastAsia="仿宋" w:hAnsi="仿宋" w:cs="宋体" w:hint="eastAsia"/>
                <w:bCs/>
                <w:color w:val="000000"/>
                <w:kern w:val="0"/>
                <w:sz w:val="24"/>
                <w:szCs w:val="24"/>
              </w:rPr>
              <w:t>区域</w:t>
            </w:r>
          </w:p>
        </w:tc>
        <w:tc>
          <w:tcPr>
            <w:tcW w:w="1418"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bCs/>
                <w:color w:val="000000"/>
                <w:kern w:val="0"/>
                <w:sz w:val="24"/>
                <w:szCs w:val="24"/>
              </w:rPr>
            </w:pPr>
            <w:r w:rsidRPr="00D434A1">
              <w:rPr>
                <w:rFonts w:ascii="仿宋" w:eastAsia="仿宋" w:hAnsi="仿宋" w:cs="宋体" w:hint="eastAsia"/>
                <w:bCs/>
                <w:color w:val="000000"/>
                <w:kern w:val="0"/>
                <w:sz w:val="24"/>
                <w:szCs w:val="24"/>
              </w:rPr>
              <w:t>类型</w:t>
            </w:r>
          </w:p>
        </w:tc>
        <w:tc>
          <w:tcPr>
            <w:tcW w:w="3969"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bCs/>
                <w:color w:val="000000"/>
                <w:kern w:val="0"/>
                <w:sz w:val="24"/>
                <w:szCs w:val="24"/>
              </w:rPr>
            </w:pPr>
            <w:r w:rsidRPr="00D434A1">
              <w:rPr>
                <w:rFonts w:ascii="仿宋" w:eastAsia="仿宋" w:hAnsi="仿宋" w:cs="宋体" w:hint="eastAsia"/>
                <w:bCs/>
                <w:color w:val="000000"/>
                <w:kern w:val="0"/>
                <w:sz w:val="24"/>
                <w:szCs w:val="24"/>
              </w:rPr>
              <w:t>服务点名称</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东北街中心站</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凤凰街中心站</w:t>
            </w:r>
          </w:p>
        </w:tc>
      </w:tr>
      <w:tr w:rsidR="009C76B8" w:rsidRPr="00D434A1" w:rsidTr="005B15E9">
        <w:trPr>
          <w:trHeight w:val="285"/>
          <w:jc w:val="center"/>
        </w:trPr>
        <w:tc>
          <w:tcPr>
            <w:tcW w:w="1080" w:type="dxa"/>
            <w:vMerge w:val="restart"/>
            <w:tcBorders>
              <w:top w:val="nil"/>
              <w:left w:val="single" w:sz="8" w:space="0" w:color="auto"/>
              <w:bottom w:val="single" w:sz="8" w:space="0" w:color="000000"/>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火车站中心站</w:t>
            </w:r>
          </w:p>
        </w:tc>
      </w:tr>
      <w:tr w:rsidR="009C76B8" w:rsidRPr="00D434A1" w:rsidTr="005B15E9">
        <w:trPr>
          <w:trHeight w:val="285"/>
          <w:jc w:val="center"/>
        </w:trPr>
        <w:tc>
          <w:tcPr>
            <w:tcW w:w="1080" w:type="dxa"/>
            <w:vMerge/>
            <w:tcBorders>
              <w:top w:val="nil"/>
              <w:left w:val="single" w:sz="8" w:space="0" w:color="auto"/>
              <w:bottom w:val="single" w:sz="8" w:space="0" w:color="000000"/>
              <w:right w:val="single" w:sz="8" w:space="0" w:color="auto"/>
            </w:tcBorders>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火车站南咨询台</w:t>
            </w:r>
          </w:p>
        </w:tc>
      </w:tr>
      <w:tr w:rsidR="009C76B8" w:rsidRPr="00D434A1" w:rsidTr="005B15E9">
        <w:trPr>
          <w:trHeight w:val="285"/>
          <w:jc w:val="center"/>
        </w:trPr>
        <w:tc>
          <w:tcPr>
            <w:tcW w:w="1080" w:type="dxa"/>
            <w:vMerge/>
            <w:tcBorders>
              <w:top w:val="nil"/>
              <w:left w:val="single" w:sz="8" w:space="0" w:color="auto"/>
              <w:bottom w:val="single" w:sz="8" w:space="0" w:color="000000"/>
              <w:right w:val="single" w:sz="8" w:space="0" w:color="auto"/>
            </w:tcBorders>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火车站北咨询台</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西客站中心站</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5</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吴中旅游发展咨询中心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吴江旅游服务中心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相城区旅游咨询服务中心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昆山市旅游咨询服务中心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常熟旅游服务中心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太仓市旅游集散中心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中心站</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张家港</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张家港市旅游咨询中心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姑苏区旅游咨询中心（平江路站）</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游客集聚区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姑苏区旅游咨询中心（山塘街站）</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虎丘山风景名胜管理处</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留园管理处</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寒山寺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拙政园管理处</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西园戒幢律寺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网师园管理处</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美罗百货（观前店）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评弹博物馆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昆曲博物馆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胥城大厦</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雅戈尔富宫大酒店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园外楼饭店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南林饭店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雅都大酒店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三元宾馆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29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会议中心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万豪酒店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莫泰168</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32</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书香世家平江府</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新世纪大酒店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南园宾馆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茉莉花假日酒店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温德姆花园酒店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富驿时尚酒店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38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苏州吴宫泛太平洋酒店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39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桃花坞青年旅舍</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苏州旅居姑苏饭店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锦江之星苏州观前街店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苏州市平江川客栈有限公司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苏州平江华府精品酒店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 xml:space="preserve">苏州苏哥利酒店  </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市志愿者V站-观前街服务亭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市志愿者V站-石路服务亭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市志愿者V站-汽车南站服务亭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苏州盘门驿站码头</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49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苏州刺绣研究所有限公司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轻轨交通站点乐桥 6号</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苏州古运河旅游码头</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平江历史街区旅游咨询中心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社区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历史街区社区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文创</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平江文化中心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文创</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苏州好风光</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景区周边</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苏州好行拙政园北停车场服务点</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景区周边</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苏州好行拙政园南停车场服务点</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景区周边</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苏州好行拙政园西游客中心服务点</w:t>
            </w:r>
          </w:p>
        </w:tc>
      </w:tr>
      <w:tr w:rsidR="009C76B8" w:rsidRPr="00D434A1" w:rsidTr="005B15E9">
        <w:trPr>
          <w:trHeight w:val="285"/>
          <w:jc w:val="center"/>
        </w:trPr>
        <w:tc>
          <w:tcPr>
            <w:tcW w:w="1080" w:type="dxa"/>
            <w:tcBorders>
              <w:top w:val="single" w:sz="4" w:space="0" w:color="auto"/>
              <w:left w:val="single" w:sz="4"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59</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姑苏区</w:t>
            </w:r>
          </w:p>
        </w:tc>
        <w:tc>
          <w:tcPr>
            <w:tcW w:w="1418" w:type="dxa"/>
            <w:tcBorders>
              <w:top w:val="single" w:sz="4" w:space="0" w:color="auto"/>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single" w:sz="4" w:space="0" w:color="auto"/>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花间堂探花府</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金鸡湖景区东游客中心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金鸡湖景区北游客中心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金鸡湖景区南游客中心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金鸡湖景区西游客中心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阳澄湖半岛星华街游客中心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尼盛万丽酒店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金鸡湖新罗酒店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凯宾斯基大酒店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苏州汇英人才酒店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69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苏州凯悦酒店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阳澄湖澜廷度假酒店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 xml:space="preserve">馨乐庭星海服务公寓 </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苏州万怡酒店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73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中茵皇冠假日酒店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御庭精品酒店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李公堤瑞贝庭公寓酒店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维景国际大酒店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苏州独墅湖世尊酒店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79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建屋国际大酒店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苏州市礼顿酒店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洲际酒店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沃姆精品酒店（李公堤店）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nil"/>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兰博基尼书苑酒店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金鸡湖国际高尔夫俱乐部</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苏州文化艺术中心</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86</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枫情水岸社区（湖东）</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四季新社区（湖西）</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水巷社区（湖西）</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89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翰林缘社区（翰林民众联络所）</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 xml:space="preserve">熙岸社区 </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苏州晋合豪生行政公寓</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院校</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西交利物浦国际会议中心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院校</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敬斋酒店（人民大学内）</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苏州金鸡湖乐璟酒店公寓</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盛捷白塘金融港服务公寓</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苏州奕欧来奥特莱斯</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工业园区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商超</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美罗百货（新区店）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99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白马涧龙池景区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苏州太湖国家湿地公园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中国刺绣艺术馆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江苏大阳山国家森林公园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玉屏客舍会议中心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苏州桃园国际度假酒店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泊逸精品酒店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香格里拉大酒店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107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新城花园酒店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世豪全套间酒店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109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苏州运河花园酒店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苏州长江智选假日酒店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苏州清山会议中心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苏州金龙大酒店有限责任公司</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113</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苏州书香世家树山温泉度假酒店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苏州大阳山商旅酒店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轻轨交通站点苏州乐园 1号出口</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苏州泉屋百货有限公司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苏州镇湖马山游客中心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苏州乐园森林水世界</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119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日航酒店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书香世家会所酒店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金科大酒店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盛捷绿宝酒店服务公寓</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苏州高新华美达酒店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格林豪泰苏州科技城商务酒店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苏州汇融广场假日酒店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太湖金谷会议中心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高新区瑞贝庭酒店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树山游客中心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129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572B23">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苏州市天灵中药饮片有限公司（李良济）</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130</w:t>
            </w:r>
          </w:p>
        </w:tc>
        <w:tc>
          <w:tcPr>
            <w:tcW w:w="1080"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电车基地</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131</w:t>
            </w:r>
          </w:p>
        </w:tc>
        <w:tc>
          <w:tcPr>
            <w:tcW w:w="1080"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高新区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其他</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有轨电车流动咨询服务点</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集散</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太湖游客服务中心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穹窿山景区开发有限公司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甪直景区游客中心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苏州金庭游客服务中心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木渎景区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白象湾景区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太湖公园游客中心</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139</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中华园大饭店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140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香山国际大酒店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太湖高尔夫酒店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宝岛花园酒店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苏州东山宾馆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苏州涵园游艇度假酒店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白金汉爵大酒店（吴中区）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 xml:space="preserve">苏州太湖假日酒店 </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绕城高速太湖服务区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苏州皇家金煦酒店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149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吴中区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东山游客中心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同里古镇游客服务中心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静思园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太湖迷笛音乐公园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吴江区震泽旅游文化发展有限公司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东太湖生态园</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17727C" w:rsidP="00D905EA">
            <w:pPr>
              <w:widowControl/>
              <w:spacing w:line="340" w:lineRule="exact"/>
              <w:ind w:rightChars="-61" w:right="-128"/>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中青旅苏州静思园国际酒店有限公</w:t>
            </w:r>
            <w:r w:rsidR="009C76B8" w:rsidRPr="00D434A1">
              <w:rPr>
                <w:rFonts w:ascii="仿宋" w:eastAsia="仿宋" w:hAnsi="仿宋" w:cs="宋体" w:hint="eastAsia"/>
                <w:color w:val="000000"/>
                <w:kern w:val="0"/>
                <w:sz w:val="24"/>
                <w:szCs w:val="24"/>
              </w:rPr>
              <w:t>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吴江旅游服务中心同里分中心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交通枢纽</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吴江旅游服务中心七都分中心</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吴江旗袍小镇</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159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苏州湾艾美酒店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东太湖大酒店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吴江区</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同里湖大饭店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南亚宾馆</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在水一方</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苏州白金汉爵大酒店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苏州阳澄湖维景国际度假酒店</w:t>
            </w:r>
          </w:p>
        </w:tc>
      </w:tr>
      <w:tr w:rsidR="009C76B8" w:rsidRPr="00D434A1" w:rsidTr="005B15E9">
        <w:trPr>
          <w:trHeight w:val="285"/>
          <w:jc w:val="center"/>
        </w:trPr>
        <w:tc>
          <w:tcPr>
            <w:tcW w:w="1080" w:type="dxa"/>
            <w:tcBorders>
              <w:top w:val="single" w:sz="4" w:space="0" w:color="auto"/>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166</w:t>
            </w:r>
          </w:p>
        </w:tc>
        <w:tc>
          <w:tcPr>
            <w:tcW w:w="1080"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single" w:sz="4"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苏州珀丽春申湖度假酒店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nil"/>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相城区</w:t>
            </w:r>
          </w:p>
        </w:tc>
        <w:tc>
          <w:tcPr>
            <w:tcW w:w="1418" w:type="dxa"/>
            <w:tcBorders>
              <w:top w:val="nil"/>
              <w:left w:val="nil"/>
              <w:bottom w:val="nil"/>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民宿</w:t>
            </w:r>
          </w:p>
        </w:tc>
        <w:tc>
          <w:tcPr>
            <w:tcW w:w="3969" w:type="dxa"/>
            <w:tcBorders>
              <w:top w:val="nil"/>
              <w:left w:val="nil"/>
              <w:bottom w:val="nil"/>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村上湖舍客栈</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single" w:sz="8" w:space="0" w:color="auto"/>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江苏水乡周庄旅游股份有限公司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169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昆山千灯镇旅游发展有限公司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170</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昆山市张浦镇旅游发展公司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171</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苏州水乡锦溪旅游发展有限公司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172</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水月周庄铂尔曼酒店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173</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w:t>
            </w:r>
          </w:p>
        </w:tc>
        <w:tc>
          <w:tcPr>
            <w:tcW w:w="1418"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昆山瑞士大酒店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lastRenderedPageBreak/>
              <w:t>174</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虞山尚湖旅游发展有限责任公司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175</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常熟市沙家浜风景区</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176</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noWrap/>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常熟阅山轩假日休闲酒店</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177</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太仓现代农业园区开发建设有限公司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178</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景区</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太仓市沙溪古镇旅游开发有限公司</w:t>
            </w:r>
          </w:p>
        </w:tc>
      </w:tr>
      <w:tr w:rsidR="009C76B8" w:rsidRPr="00D434A1" w:rsidTr="005B15E9">
        <w:trPr>
          <w:trHeight w:val="285"/>
          <w:jc w:val="center"/>
        </w:trPr>
        <w:tc>
          <w:tcPr>
            <w:tcW w:w="1080" w:type="dxa"/>
            <w:tcBorders>
              <w:top w:val="nil"/>
              <w:left w:val="single" w:sz="8" w:space="0" w:color="auto"/>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179</w:t>
            </w:r>
          </w:p>
        </w:tc>
        <w:tc>
          <w:tcPr>
            <w:tcW w:w="1080"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服务点</w:t>
            </w:r>
          </w:p>
        </w:tc>
        <w:tc>
          <w:tcPr>
            <w:tcW w:w="1257"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w:t>
            </w:r>
          </w:p>
        </w:tc>
        <w:tc>
          <w:tcPr>
            <w:tcW w:w="1418"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center"/>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酒店</w:t>
            </w:r>
          </w:p>
        </w:tc>
        <w:tc>
          <w:tcPr>
            <w:tcW w:w="3969" w:type="dxa"/>
            <w:tcBorders>
              <w:top w:val="nil"/>
              <w:left w:val="nil"/>
              <w:bottom w:val="single" w:sz="8" w:space="0" w:color="auto"/>
              <w:right w:val="single" w:sz="8" w:space="0" w:color="auto"/>
            </w:tcBorders>
            <w:shd w:val="clear" w:color="000000" w:fill="FFFFFF"/>
            <w:vAlign w:val="center"/>
            <w:hideMark/>
          </w:tcPr>
          <w:p w:rsidR="009C76B8" w:rsidRPr="00D434A1" w:rsidRDefault="009C76B8" w:rsidP="00D905EA">
            <w:pPr>
              <w:widowControl/>
              <w:spacing w:line="340" w:lineRule="exact"/>
              <w:contextualSpacing/>
              <w:jc w:val="left"/>
              <w:rPr>
                <w:rFonts w:ascii="仿宋" w:eastAsia="仿宋" w:hAnsi="仿宋" w:cs="宋体"/>
                <w:color w:val="000000"/>
                <w:kern w:val="0"/>
                <w:sz w:val="24"/>
                <w:szCs w:val="24"/>
              </w:rPr>
            </w:pPr>
            <w:r w:rsidRPr="00D434A1">
              <w:rPr>
                <w:rFonts w:ascii="仿宋" w:eastAsia="仿宋" w:hAnsi="仿宋" w:cs="宋体" w:hint="eastAsia"/>
                <w:color w:val="000000"/>
                <w:kern w:val="0"/>
                <w:sz w:val="24"/>
                <w:szCs w:val="24"/>
              </w:rPr>
              <w:t>太仓宝龙福朋喜来登酒店</w:t>
            </w:r>
          </w:p>
        </w:tc>
      </w:tr>
    </w:tbl>
    <w:p w:rsidR="000B7664" w:rsidRPr="006B5F6A" w:rsidRDefault="000B7664" w:rsidP="003433E2">
      <w:pPr>
        <w:spacing w:line="560" w:lineRule="exact"/>
        <w:ind w:right="1280"/>
        <w:jc w:val="right"/>
        <w:rPr>
          <w:rFonts w:ascii="仿宋" w:eastAsia="仿宋" w:hAnsi="仿宋"/>
          <w:sz w:val="32"/>
          <w:szCs w:val="32"/>
        </w:rPr>
      </w:pPr>
    </w:p>
    <w:p w:rsidR="000B7664" w:rsidRPr="006B5F6A" w:rsidRDefault="000B7664" w:rsidP="003433E2">
      <w:pPr>
        <w:spacing w:line="560" w:lineRule="exact"/>
        <w:ind w:right="1280"/>
        <w:jc w:val="right"/>
        <w:rPr>
          <w:rFonts w:ascii="仿宋" w:eastAsia="仿宋" w:hAnsi="仿宋"/>
          <w:sz w:val="32"/>
          <w:szCs w:val="32"/>
        </w:rPr>
      </w:pPr>
    </w:p>
    <w:p w:rsidR="000B7664" w:rsidRPr="006B5F6A" w:rsidRDefault="000B7664" w:rsidP="003433E2">
      <w:pPr>
        <w:spacing w:line="560" w:lineRule="exact"/>
        <w:ind w:right="1280"/>
        <w:jc w:val="right"/>
        <w:rPr>
          <w:rFonts w:ascii="仿宋" w:eastAsia="仿宋" w:hAnsi="仿宋"/>
          <w:sz w:val="32"/>
          <w:szCs w:val="32"/>
        </w:rPr>
      </w:pPr>
    </w:p>
    <w:p w:rsidR="000B7664" w:rsidRPr="006B5F6A" w:rsidRDefault="000B7664" w:rsidP="005C0B8D">
      <w:pPr>
        <w:ind w:right="1280"/>
        <w:jc w:val="right"/>
        <w:rPr>
          <w:rFonts w:ascii="仿宋" w:eastAsia="仿宋" w:hAnsi="仿宋"/>
          <w:sz w:val="32"/>
          <w:szCs w:val="32"/>
        </w:rPr>
      </w:pPr>
    </w:p>
    <w:p w:rsidR="000B7664" w:rsidRPr="006B5F6A" w:rsidRDefault="000B7664" w:rsidP="005C0B8D">
      <w:pPr>
        <w:ind w:right="1280"/>
        <w:jc w:val="right"/>
        <w:rPr>
          <w:rFonts w:ascii="仿宋" w:eastAsia="仿宋" w:hAnsi="仿宋"/>
          <w:sz w:val="32"/>
          <w:szCs w:val="32"/>
        </w:rPr>
      </w:pPr>
    </w:p>
    <w:p w:rsidR="000B7664" w:rsidRPr="006B5F6A" w:rsidRDefault="000B7664" w:rsidP="005C0B8D">
      <w:pPr>
        <w:ind w:right="1280"/>
        <w:jc w:val="right"/>
        <w:rPr>
          <w:rFonts w:ascii="仿宋" w:eastAsia="仿宋" w:hAnsi="仿宋"/>
          <w:sz w:val="32"/>
          <w:szCs w:val="32"/>
        </w:rPr>
      </w:pPr>
    </w:p>
    <w:p w:rsidR="000B7664" w:rsidRPr="006B5F6A" w:rsidRDefault="000B7664" w:rsidP="000B7664">
      <w:pPr>
        <w:ind w:right="1280"/>
        <w:jc w:val="left"/>
        <w:rPr>
          <w:rFonts w:ascii="仿宋" w:eastAsia="仿宋" w:hAnsi="仿宋"/>
          <w:sz w:val="32"/>
          <w:szCs w:val="32"/>
        </w:rPr>
      </w:pPr>
    </w:p>
    <w:p w:rsidR="000B7664" w:rsidRDefault="000B7664" w:rsidP="000B7664">
      <w:pPr>
        <w:ind w:right="1280"/>
        <w:jc w:val="left"/>
        <w:rPr>
          <w:rFonts w:ascii="仿宋" w:eastAsia="仿宋" w:hAnsi="仿宋"/>
          <w:sz w:val="32"/>
          <w:szCs w:val="32"/>
        </w:rPr>
      </w:pPr>
    </w:p>
    <w:p w:rsidR="00572B23" w:rsidRDefault="00572B23" w:rsidP="000B7664">
      <w:pPr>
        <w:ind w:right="1280"/>
        <w:jc w:val="left"/>
        <w:rPr>
          <w:rFonts w:ascii="仿宋" w:eastAsia="仿宋" w:hAnsi="仿宋"/>
          <w:sz w:val="32"/>
          <w:szCs w:val="32"/>
        </w:rPr>
      </w:pPr>
    </w:p>
    <w:p w:rsidR="00572B23" w:rsidRDefault="00572B23" w:rsidP="000B7664">
      <w:pPr>
        <w:ind w:right="1280"/>
        <w:jc w:val="left"/>
        <w:rPr>
          <w:rFonts w:ascii="仿宋" w:eastAsia="仿宋" w:hAnsi="仿宋"/>
          <w:sz w:val="32"/>
          <w:szCs w:val="32"/>
        </w:rPr>
      </w:pPr>
    </w:p>
    <w:p w:rsidR="00572B23" w:rsidRDefault="00572B23" w:rsidP="000B7664">
      <w:pPr>
        <w:ind w:right="1280"/>
        <w:jc w:val="left"/>
        <w:rPr>
          <w:rFonts w:ascii="仿宋" w:eastAsia="仿宋" w:hAnsi="仿宋"/>
          <w:sz w:val="32"/>
          <w:szCs w:val="32"/>
        </w:rPr>
      </w:pPr>
    </w:p>
    <w:p w:rsidR="00572B23" w:rsidRDefault="00572B23" w:rsidP="000B7664">
      <w:pPr>
        <w:ind w:right="1280"/>
        <w:jc w:val="left"/>
        <w:rPr>
          <w:rFonts w:ascii="仿宋" w:eastAsia="仿宋" w:hAnsi="仿宋"/>
          <w:sz w:val="32"/>
          <w:szCs w:val="32"/>
        </w:rPr>
      </w:pPr>
    </w:p>
    <w:p w:rsidR="00572B23" w:rsidRDefault="00572B23" w:rsidP="000B7664">
      <w:pPr>
        <w:ind w:right="1280"/>
        <w:jc w:val="left"/>
        <w:rPr>
          <w:rFonts w:ascii="仿宋" w:eastAsia="仿宋" w:hAnsi="仿宋"/>
          <w:sz w:val="32"/>
          <w:szCs w:val="32"/>
        </w:rPr>
      </w:pPr>
    </w:p>
    <w:p w:rsidR="00572B23" w:rsidRPr="006B5F6A" w:rsidRDefault="00572B23" w:rsidP="000B7664">
      <w:pPr>
        <w:ind w:right="1280"/>
        <w:jc w:val="left"/>
        <w:rPr>
          <w:rFonts w:ascii="仿宋" w:eastAsia="仿宋" w:hAnsi="仿宋" w:hint="eastAsia"/>
          <w:sz w:val="32"/>
          <w:szCs w:val="32"/>
        </w:rPr>
      </w:pPr>
      <w:bookmarkStart w:id="3" w:name="_GoBack"/>
      <w:bookmarkEnd w:id="3"/>
    </w:p>
    <w:p w:rsidR="000B7664" w:rsidRPr="006B5F6A" w:rsidRDefault="000B7664" w:rsidP="000B7664">
      <w:pPr>
        <w:ind w:right="1280"/>
        <w:jc w:val="left"/>
        <w:rPr>
          <w:rFonts w:ascii="仿宋" w:eastAsia="仿宋" w:hAnsi="仿宋"/>
          <w:sz w:val="32"/>
          <w:szCs w:val="32"/>
        </w:rPr>
      </w:pPr>
    </w:p>
    <w:tbl>
      <w:tblPr>
        <w:tblW w:w="8789" w:type="dxa"/>
        <w:jc w:val="center"/>
        <w:tblBorders>
          <w:top w:val="single" w:sz="8" w:space="0" w:color="auto"/>
          <w:bottom w:val="single" w:sz="8" w:space="0" w:color="auto"/>
          <w:insideH w:val="single" w:sz="4" w:space="0" w:color="auto"/>
          <w:insideV w:val="single" w:sz="8" w:space="0" w:color="auto"/>
        </w:tblBorders>
        <w:tblLayout w:type="fixed"/>
        <w:tblCellMar>
          <w:left w:w="0" w:type="dxa"/>
          <w:right w:w="0" w:type="dxa"/>
        </w:tblCellMar>
        <w:tblLook w:val="0000" w:firstRow="0" w:lastRow="0" w:firstColumn="0" w:lastColumn="0" w:noHBand="0" w:noVBand="0"/>
      </w:tblPr>
      <w:tblGrid>
        <w:gridCol w:w="8789"/>
      </w:tblGrid>
      <w:tr w:rsidR="000B7664" w:rsidRPr="006B5F6A" w:rsidTr="00C905FC">
        <w:trPr>
          <w:trHeight w:val="454"/>
          <w:jc w:val="center"/>
        </w:trPr>
        <w:tc>
          <w:tcPr>
            <w:tcW w:w="8789" w:type="dxa"/>
            <w:vAlign w:val="center"/>
          </w:tcPr>
          <w:p w:rsidR="000B7664" w:rsidRPr="006B5F6A" w:rsidRDefault="000B7664" w:rsidP="0017727C">
            <w:pPr>
              <w:ind w:leftChars="100" w:left="210" w:rightChars="100" w:right="210"/>
              <w:jc w:val="center"/>
              <w:rPr>
                <w:rFonts w:ascii="仿宋" w:eastAsia="仿宋" w:hAnsi="仿宋"/>
                <w:sz w:val="28"/>
              </w:rPr>
            </w:pPr>
            <w:r w:rsidRPr="006B5F6A">
              <w:rPr>
                <w:rFonts w:ascii="仿宋" w:eastAsia="仿宋" w:hAnsi="仿宋" w:hint="eastAsia"/>
                <w:sz w:val="28"/>
              </w:rPr>
              <w:t>苏州市旅游</w:t>
            </w:r>
            <w:r w:rsidR="002D0221" w:rsidRPr="006B5F6A">
              <w:rPr>
                <w:rFonts w:ascii="仿宋" w:eastAsia="仿宋" w:hAnsi="仿宋" w:hint="eastAsia"/>
                <w:sz w:val="28"/>
              </w:rPr>
              <w:t>局</w:t>
            </w:r>
            <w:r w:rsidRPr="006B5F6A">
              <w:rPr>
                <w:rFonts w:ascii="仿宋" w:eastAsia="仿宋" w:hAnsi="仿宋" w:hint="eastAsia"/>
                <w:sz w:val="28"/>
              </w:rPr>
              <w:t xml:space="preserve">办公室 </w:t>
            </w:r>
            <w:r w:rsidR="002D0221" w:rsidRPr="006B5F6A">
              <w:rPr>
                <w:rFonts w:ascii="仿宋" w:eastAsia="仿宋" w:hAnsi="仿宋"/>
                <w:sz w:val="28"/>
              </w:rPr>
              <w:t xml:space="preserve">   </w:t>
            </w:r>
            <w:r w:rsidRPr="006B5F6A">
              <w:rPr>
                <w:rFonts w:ascii="仿宋" w:eastAsia="仿宋" w:hAnsi="仿宋" w:hint="eastAsia"/>
                <w:sz w:val="28"/>
              </w:rPr>
              <w:t xml:space="preserve">     </w:t>
            </w:r>
            <w:r w:rsidRPr="006B5F6A">
              <w:rPr>
                <w:rFonts w:ascii="仿宋" w:eastAsia="仿宋" w:hAnsi="仿宋"/>
                <w:sz w:val="28"/>
              </w:rPr>
              <w:t xml:space="preserve">  </w:t>
            </w:r>
            <w:r w:rsidRPr="006B5F6A">
              <w:rPr>
                <w:rFonts w:ascii="仿宋" w:eastAsia="仿宋" w:hAnsi="仿宋" w:hint="eastAsia"/>
                <w:sz w:val="28"/>
              </w:rPr>
              <w:t xml:space="preserve">          201</w:t>
            </w:r>
            <w:r w:rsidR="0017727C" w:rsidRPr="006B5F6A">
              <w:rPr>
                <w:rFonts w:ascii="仿宋" w:eastAsia="仿宋" w:hAnsi="仿宋" w:hint="eastAsia"/>
                <w:sz w:val="28"/>
              </w:rPr>
              <w:t>8</w:t>
            </w:r>
            <w:r w:rsidRPr="006B5F6A">
              <w:rPr>
                <w:rFonts w:ascii="仿宋" w:eastAsia="仿宋" w:hAnsi="仿宋" w:hint="eastAsia"/>
                <w:sz w:val="28"/>
              </w:rPr>
              <w:t>年</w:t>
            </w:r>
            <w:r w:rsidR="0017727C" w:rsidRPr="006B5F6A">
              <w:rPr>
                <w:rFonts w:ascii="仿宋" w:eastAsia="仿宋" w:hAnsi="仿宋" w:hint="eastAsia"/>
                <w:sz w:val="28"/>
              </w:rPr>
              <w:t>11</w:t>
            </w:r>
            <w:r w:rsidRPr="006B5F6A">
              <w:rPr>
                <w:rFonts w:ascii="仿宋" w:eastAsia="仿宋" w:hAnsi="仿宋" w:hint="eastAsia"/>
                <w:sz w:val="28"/>
              </w:rPr>
              <w:t>月</w:t>
            </w:r>
            <w:r w:rsidR="0017727C" w:rsidRPr="006B5F6A">
              <w:rPr>
                <w:rFonts w:ascii="仿宋" w:eastAsia="仿宋" w:hAnsi="仿宋" w:hint="eastAsia"/>
                <w:sz w:val="28"/>
              </w:rPr>
              <w:t>16</w:t>
            </w:r>
            <w:r w:rsidRPr="006B5F6A">
              <w:rPr>
                <w:rFonts w:ascii="仿宋" w:eastAsia="仿宋" w:hAnsi="仿宋" w:hint="eastAsia"/>
                <w:sz w:val="28"/>
              </w:rPr>
              <w:t>日印发</w:t>
            </w:r>
          </w:p>
        </w:tc>
      </w:tr>
    </w:tbl>
    <w:p w:rsidR="000B7664" w:rsidRPr="006B5F6A" w:rsidRDefault="000B7664" w:rsidP="002D0221">
      <w:pPr>
        <w:spacing w:line="20" w:lineRule="exact"/>
        <w:ind w:right="1281"/>
        <w:jc w:val="left"/>
        <w:rPr>
          <w:rFonts w:ascii="仿宋_GB2312" w:eastAsia="仿宋_GB2312" w:hAnsi="Times New Roman"/>
          <w:sz w:val="32"/>
          <w:szCs w:val="32"/>
        </w:rPr>
      </w:pPr>
    </w:p>
    <w:sectPr w:rsidR="000B7664" w:rsidRPr="006B5F6A" w:rsidSect="00377E21">
      <w:footerReference w:type="even" r:id="rId11"/>
      <w:footerReference w:type="default" r:id="rId12"/>
      <w:pgSz w:w="11906" w:h="16838" w:code="9"/>
      <w:pgMar w:top="2041" w:right="1588" w:bottom="2041" w:left="1588" w:header="851" w:footer="1531"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6E67" w:rsidRDefault="00F76E67" w:rsidP="004C0F4B">
      <w:r>
        <w:separator/>
      </w:r>
    </w:p>
  </w:endnote>
  <w:endnote w:type="continuationSeparator" w:id="0">
    <w:p w:rsidR="00F76E67" w:rsidRDefault="00F76E67" w:rsidP="004C0F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方正小标宋简体">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6B8" w:rsidRDefault="009C76B8">
    <w:pPr>
      <w:pStyle w:val="a4"/>
      <w:ind w:right="280" w:firstLineChars="100" w:firstLine="280"/>
      <w:rPr>
        <w:rFonts w:ascii="宋体" w:hAnsi="宋体"/>
        <w:sz w:val="28"/>
        <w:szCs w:val="28"/>
      </w:rPr>
    </w:pPr>
    <w:r>
      <w:rPr>
        <w:rFonts w:ascii="宋体" w:hAnsi="宋体" w:hint="eastAsia"/>
        <w:sz w:val="28"/>
        <w:szCs w:val="28"/>
      </w:rPr>
      <w:t xml:space="preserve">— </w:t>
    </w:r>
    <w:r w:rsidR="009752F3">
      <w:rPr>
        <w:rFonts w:ascii="宋体" w:hAnsi="宋体"/>
        <w:sz w:val="28"/>
        <w:szCs w:val="28"/>
      </w:rPr>
      <w:fldChar w:fldCharType="begin"/>
    </w:r>
    <w:r>
      <w:rPr>
        <w:rFonts w:ascii="宋体" w:hAnsi="宋体"/>
        <w:sz w:val="28"/>
        <w:szCs w:val="28"/>
      </w:rPr>
      <w:instrText>PAGE   \* MERGEFORMAT</w:instrText>
    </w:r>
    <w:r w:rsidR="009752F3">
      <w:rPr>
        <w:rFonts w:ascii="宋体" w:hAnsi="宋体"/>
        <w:sz w:val="28"/>
        <w:szCs w:val="28"/>
      </w:rPr>
      <w:fldChar w:fldCharType="separate"/>
    </w:r>
    <w:r w:rsidR="00572B23" w:rsidRPr="00572B23">
      <w:rPr>
        <w:rFonts w:ascii="宋体" w:hAnsi="宋体"/>
        <w:noProof/>
        <w:sz w:val="28"/>
        <w:szCs w:val="28"/>
        <w:lang w:val="zh-CN"/>
      </w:rPr>
      <w:t>6</w:t>
    </w:r>
    <w:r w:rsidR="009752F3">
      <w:rPr>
        <w:rFonts w:ascii="宋体" w:hAnsi="宋体"/>
        <w:sz w:val="28"/>
        <w:szCs w:val="28"/>
      </w:rPr>
      <w:fldChar w:fldCharType="end"/>
    </w:r>
    <w:r>
      <w:rPr>
        <w:rFonts w:ascii="宋体" w:hAnsi="宋体"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6B8" w:rsidRDefault="009C76B8">
    <w:pPr>
      <w:pStyle w:val="a4"/>
      <w:ind w:right="280"/>
      <w:jc w:val="right"/>
      <w:rPr>
        <w:rFonts w:ascii="宋体" w:hAnsi="宋体"/>
        <w:sz w:val="28"/>
        <w:szCs w:val="28"/>
      </w:rPr>
    </w:pPr>
    <w:r>
      <w:rPr>
        <w:rFonts w:ascii="宋体" w:hAnsi="宋体" w:hint="eastAsia"/>
        <w:sz w:val="28"/>
        <w:szCs w:val="28"/>
      </w:rPr>
      <w:t xml:space="preserve">— </w:t>
    </w:r>
    <w:r w:rsidR="009752F3">
      <w:rPr>
        <w:rFonts w:ascii="宋体" w:hAnsi="宋体"/>
        <w:sz w:val="28"/>
        <w:szCs w:val="28"/>
      </w:rPr>
      <w:fldChar w:fldCharType="begin"/>
    </w:r>
    <w:r>
      <w:rPr>
        <w:rFonts w:ascii="宋体" w:hAnsi="宋体"/>
        <w:sz w:val="28"/>
        <w:szCs w:val="28"/>
      </w:rPr>
      <w:instrText>PAGE   \* MERGEFORMAT</w:instrText>
    </w:r>
    <w:r w:rsidR="009752F3">
      <w:rPr>
        <w:rFonts w:ascii="宋体" w:hAnsi="宋体"/>
        <w:sz w:val="28"/>
        <w:szCs w:val="28"/>
      </w:rPr>
      <w:fldChar w:fldCharType="separate"/>
    </w:r>
    <w:r w:rsidR="00572B23" w:rsidRPr="00572B23">
      <w:rPr>
        <w:rFonts w:ascii="宋体" w:hAnsi="宋体"/>
        <w:noProof/>
        <w:sz w:val="28"/>
        <w:szCs w:val="28"/>
        <w:lang w:val="zh-CN"/>
      </w:rPr>
      <w:t>7</w:t>
    </w:r>
    <w:r w:rsidR="009752F3">
      <w:rPr>
        <w:rFonts w:ascii="宋体" w:hAnsi="宋体"/>
        <w:sz w:val="28"/>
        <w:szCs w:val="28"/>
      </w:rPr>
      <w:fldChar w:fldCharType="end"/>
    </w:r>
    <w:r>
      <w:rPr>
        <w:rFonts w:ascii="宋体" w:hAnsi="宋体"/>
        <w:sz w:val="28"/>
        <w:szCs w:val="28"/>
      </w:rPr>
      <w:t xml:space="preserve"> </w:t>
    </w:r>
    <w:r>
      <w:rPr>
        <w:rFonts w:ascii="宋体" w:hAnsi="宋体" w:hint="eastAsia"/>
        <w:sz w:val="28"/>
        <w:szCs w:val="2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6B8" w:rsidRPr="000B7664" w:rsidRDefault="009C76B8" w:rsidP="00377E21">
    <w:pPr>
      <w:pStyle w:val="a4"/>
      <w:ind w:right="280" w:firstLineChars="100" w:firstLine="280"/>
      <w:rPr>
        <w:rFonts w:ascii="宋体" w:hAnsi="宋体"/>
        <w:sz w:val="28"/>
        <w:szCs w:val="28"/>
      </w:rPr>
    </w:pPr>
    <w:r>
      <w:rPr>
        <w:rFonts w:ascii="宋体" w:hAnsi="宋体" w:hint="eastAsia"/>
        <w:sz w:val="28"/>
        <w:szCs w:val="28"/>
      </w:rPr>
      <w:t xml:space="preserve">— </w:t>
    </w:r>
    <w:r w:rsidR="009752F3" w:rsidRPr="000B7664">
      <w:rPr>
        <w:rFonts w:ascii="宋体" w:hAnsi="宋体"/>
        <w:sz w:val="28"/>
        <w:szCs w:val="28"/>
      </w:rPr>
      <w:fldChar w:fldCharType="begin"/>
    </w:r>
    <w:r w:rsidRPr="000B7664">
      <w:rPr>
        <w:rFonts w:ascii="宋体" w:hAnsi="宋体"/>
        <w:sz w:val="28"/>
        <w:szCs w:val="28"/>
      </w:rPr>
      <w:instrText>PAGE   \* MERGEFORMAT</w:instrText>
    </w:r>
    <w:r w:rsidR="009752F3" w:rsidRPr="000B7664">
      <w:rPr>
        <w:rFonts w:ascii="宋体" w:hAnsi="宋体"/>
        <w:sz w:val="28"/>
        <w:szCs w:val="28"/>
      </w:rPr>
      <w:fldChar w:fldCharType="separate"/>
    </w:r>
    <w:r w:rsidR="00572B23" w:rsidRPr="00572B23">
      <w:rPr>
        <w:rFonts w:ascii="宋体" w:hAnsi="宋体"/>
        <w:noProof/>
        <w:sz w:val="28"/>
        <w:szCs w:val="28"/>
        <w:lang w:val="zh-CN"/>
      </w:rPr>
      <w:t>8</w:t>
    </w:r>
    <w:r w:rsidR="009752F3" w:rsidRPr="000B7664">
      <w:rPr>
        <w:rFonts w:ascii="宋体" w:hAnsi="宋体"/>
        <w:sz w:val="28"/>
        <w:szCs w:val="28"/>
      </w:rPr>
      <w:fldChar w:fldCharType="end"/>
    </w:r>
    <w:r>
      <w:rPr>
        <w:rFonts w:ascii="宋体" w:hAnsi="宋体" w:hint="eastAsia"/>
        <w:sz w:val="28"/>
        <w:szCs w:val="28"/>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76B8" w:rsidRPr="000B7664" w:rsidRDefault="009C76B8" w:rsidP="00377E21">
    <w:pPr>
      <w:pStyle w:val="a4"/>
      <w:ind w:right="280"/>
      <w:jc w:val="right"/>
      <w:rPr>
        <w:rFonts w:ascii="宋体" w:hAnsi="宋体"/>
        <w:sz w:val="28"/>
        <w:szCs w:val="28"/>
      </w:rPr>
    </w:pPr>
    <w:r>
      <w:rPr>
        <w:rFonts w:ascii="宋体" w:hAnsi="宋体" w:hint="eastAsia"/>
        <w:sz w:val="28"/>
        <w:szCs w:val="28"/>
      </w:rPr>
      <w:t xml:space="preserve">— </w:t>
    </w:r>
    <w:r w:rsidR="009752F3" w:rsidRPr="000B7664">
      <w:rPr>
        <w:rFonts w:ascii="宋体" w:hAnsi="宋体"/>
        <w:sz w:val="28"/>
        <w:szCs w:val="28"/>
      </w:rPr>
      <w:fldChar w:fldCharType="begin"/>
    </w:r>
    <w:r w:rsidRPr="000B7664">
      <w:rPr>
        <w:rFonts w:ascii="宋体" w:hAnsi="宋体"/>
        <w:sz w:val="28"/>
        <w:szCs w:val="28"/>
      </w:rPr>
      <w:instrText>PAGE   \* MERGEFORMAT</w:instrText>
    </w:r>
    <w:r w:rsidR="009752F3" w:rsidRPr="000B7664">
      <w:rPr>
        <w:rFonts w:ascii="宋体" w:hAnsi="宋体"/>
        <w:sz w:val="28"/>
        <w:szCs w:val="28"/>
      </w:rPr>
      <w:fldChar w:fldCharType="separate"/>
    </w:r>
    <w:r w:rsidRPr="00AB59D8">
      <w:rPr>
        <w:rFonts w:ascii="宋体" w:hAnsi="宋体"/>
        <w:noProof/>
        <w:sz w:val="28"/>
        <w:szCs w:val="28"/>
        <w:lang w:val="zh-CN"/>
      </w:rPr>
      <w:t>7</w:t>
    </w:r>
    <w:r w:rsidR="009752F3" w:rsidRPr="000B7664">
      <w:rPr>
        <w:rFonts w:ascii="宋体" w:hAnsi="宋体"/>
        <w:sz w:val="28"/>
        <w:szCs w:val="28"/>
      </w:rPr>
      <w:fldChar w:fldCharType="end"/>
    </w:r>
    <w:r>
      <w:rPr>
        <w:rFonts w:ascii="宋体" w:hAnsi="宋体"/>
        <w:sz w:val="28"/>
        <w:szCs w:val="28"/>
      </w:rPr>
      <w:t xml:space="preserve"> </w:t>
    </w:r>
    <w:r>
      <w:rPr>
        <w:rFonts w:ascii="宋体" w:hAnsi="宋体" w:hint="eastAsia"/>
        <w:sz w:val="28"/>
        <w:szCs w:val="28"/>
      </w:rPr>
      <w:t>—</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7E21" w:rsidRPr="000B7664" w:rsidRDefault="009C3BF7" w:rsidP="00377E21">
    <w:pPr>
      <w:pStyle w:val="a4"/>
      <w:ind w:right="280" w:firstLineChars="100" w:firstLine="280"/>
      <w:rPr>
        <w:rFonts w:ascii="宋体" w:hAnsi="宋体"/>
        <w:sz w:val="28"/>
        <w:szCs w:val="28"/>
      </w:rPr>
    </w:pPr>
    <w:r>
      <w:rPr>
        <w:rFonts w:ascii="宋体" w:hAnsi="宋体" w:hint="eastAsia"/>
        <w:sz w:val="28"/>
        <w:szCs w:val="28"/>
      </w:rPr>
      <w:t xml:space="preserve">— </w:t>
    </w:r>
    <w:r w:rsidR="009752F3" w:rsidRPr="000B7664">
      <w:rPr>
        <w:rFonts w:ascii="宋体" w:hAnsi="宋体"/>
        <w:sz w:val="28"/>
        <w:szCs w:val="28"/>
      </w:rPr>
      <w:fldChar w:fldCharType="begin"/>
    </w:r>
    <w:r w:rsidR="00377E21" w:rsidRPr="000B7664">
      <w:rPr>
        <w:rFonts w:ascii="宋体" w:hAnsi="宋体"/>
        <w:sz w:val="28"/>
        <w:szCs w:val="28"/>
      </w:rPr>
      <w:instrText>PAGE   \* MERGEFORMAT</w:instrText>
    </w:r>
    <w:r w:rsidR="009752F3" w:rsidRPr="000B7664">
      <w:rPr>
        <w:rFonts w:ascii="宋体" w:hAnsi="宋体"/>
        <w:sz w:val="28"/>
        <w:szCs w:val="28"/>
      </w:rPr>
      <w:fldChar w:fldCharType="separate"/>
    </w:r>
    <w:r w:rsidR="00572B23" w:rsidRPr="00572B23">
      <w:rPr>
        <w:rFonts w:ascii="宋体" w:hAnsi="宋体"/>
        <w:noProof/>
        <w:sz w:val="28"/>
        <w:szCs w:val="28"/>
        <w:lang w:val="zh-CN"/>
      </w:rPr>
      <w:t>18</w:t>
    </w:r>
    <w:r w:rsidR="009752F3" w:rsidRPr="000B7664">
      <w:rPr>
        <w:rFonts w:ascii="宋体" w:hAnsi="宋体"/>
        <w:sz w:val="28"/>
        <w:szCs w:val="28"/>
      </w:rPr>
      <w:fldChar w:fldCharType="end"/>
    </w:r>
    <w:r>
      <w:rPr>
        <w:rFonts w:ascii="宋体" w:hAnsi="宋体" w:hint="eastAsia"/>
        <w:sz w:val="28"/>
        <w:szCs w:val="28"/>
      </w:rPr>
      <w:t xml:space="preserve"> —</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0F4B" w:rsidRPr="000B7664" w:rsidRDefault="009C3BF7" w:rsidP="00377E21">
    <w:pPr>
      <w:pStyle w:val="a4"/>
      <w:ind w:right="280"/>
      <w:jc w:val="right"/>
      <w:rPr>
        <w:rFonts w:ascii="宋体" w:hAnsi="宋体"/>
        <w:sz w:val="28"/>
        <w:szCs w:val="28"/>
      </w:rPr>
    </w:pPr>
    <w:r>
      <w:rPr>
        <w:rFonts w:ascii="宋体" w:hAnsi="宋体" w:hint="eastAsia"/>
        <w:sz w:val="28"/>
        <w:szCs w:val="28"/>
      </w:rPr>
      <w:t xml:space="preserve">— </w:t>
    </w:r>
    <w:r w:rsidR="009752F3" w:rsidRPr="000B7664">
      <w:rPr>
        <w:rFonts w:ascii="宋体" w:hAnsi="宋体"/>
        <w:sz w:val="28"/>
        <w:szCs w:val="28"/>
      </w:rPr>
      <w:fldChar w:fldCharType="begin"/>
    </w:r>
    <w:r w:rsidR="005938FC" w:rsidRPr="000B7664">
      <w:rPr>
        <w:rFonts w:ascii="宋体" w:hAnsi="宋体"/>
        <w:sz w:val="28"/>
        <w:szCs w:val="28"/>
      </w:rPr>
      <w:instrText>PAGE   \* MERGEFORMAT</w:instrText>
    </w:r>
    <w:r w:rsidR="009752F3" w:rsidRPr="000B7664">
      <w:rPr>
        <w:rFonts w:ascii="宋体" w:hAnsi="宋体"/>
        <w:sz w:val="28"/>
        <w:szCs w:val="28"/>
      </w:rPr>
      <w:fldChar w:fldCharType="separate"/>
    </w:r>
    <w:r w:rsidR="00572B23" w:rsidRPr="00572B23">
      <w:rPr>
        <w:rFonts w:ascii="宋体" w:hAnsi="宋体"/>
        <w:noProof/>
        <w:sz w:val="28"/>
        <w:szCs w:val="28"/>
        <w:lang w:val="zh-CN"/>
      </w:rPr>
      <w:t>17</w:t>
    </w:r>
    <w:r w:rsidR="009752F3" w:rsidRPr="000B7664">
      <w:rPr>
        <w:rFonts w:ascii="宋体" w:hAnsi="宋体"/>
        <w:sz w:val="28"/>
        <w:szCs w:val="28"/>
      </w:rPr>
      <w:fldChar w:fldCharType="end"/>
    </w:r>
    <w:r>
      <w:rPr>
        <w:rFonts w:ascii="宋体" w:hAnsi="宋体"/>
        <w:sz w:val="28"/>
        <w:szCs w:val="28"/>
      </w:rPr>
      <w:t xml:space="preserve"> </w:t>
    </w:r>
    <w:r>
      <w:rPr>
        <w:rFonts w:ascii="宋体" w:hAnsi="宋体" w:hint="eastAsia"/>
        <w:sz w:val="28"/>
        <w:szCs w:val="2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6E67" w:rsidRDefault="00F76E67" w:rsidP="004C0F4B">
      <w:r>
        <w:separator/>
      </w:r>
    </w:p>
  </w:footnote>
  <w:footnote w:type="continuationSeparator" w:id="0">
    <w:p w:rsidR="00F76E67" w:rsidRDefault="00F76E67" w:rsidP="004C0F4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EA92CE28"/>
    <w:multiLevelType w:val="singleLevel"/>
    <w:tmpl w:val="EA92CE28"/>
    <w:lvl w:ilvl="0">
      <w:start w:val="3"/>
      <w:numFmt w:val="chineseCounting"/>
      <w:suff w:val="nothing"/>
      <w:lvlText w:val="%1、"/>
      <w:lvlJc w:val="left"/>
      <w:rPr>
        <w:rFonts w:hint="eastAsia"/>
      </w:rPr>
    </w:lvl>
  </w:abstractNum>
  <w:abstractNum w:abstractNumId="1" w15:restartNumberingAfterBreak="0">
    <w:nsid w:val="2A8A35FB"/>
    <w:multiLevelType w:val="singleLevel"/>
    <w:tmpl w:val="2A8A35FB"/>
    <w:lvl w:ilvl="0">
      <w:start w:val="1"/>
      <w:numFmt w:val="decimal"/>
      <w:suff w:val="nothing"/>
      <w:lvlText w:val="（%1）"/>
      <w:lvlJc w:val="left"/>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attachedTemplate r:id="rId1"/>
  <w:defaultTabStop w:val="420"/>
  <w:evenAndOddHeaders/>
  <w:drawingGridHorizontalSpacing w:val="105"/>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7397C"/>
    <w:rsid w:val="000A0E0C"/>
    <w:rsid w:val="000B7664"/>
    <w:rsid w:val="0017727C"/>
    <w:rsid w:val="001D5A16"/>
    <w:rsid w:val="00254AFA"/>
    <w:rsid w:val="002A55B2"/>
    <w:rsid w:val="002D0221"/>
    <w:rsid w:val="00330F42"/>
    <w:rsid w:val="00334A89"/>
    <w:rsid w:val="003433E2"/>
    <w:rsid w:val="00377E21"/>
    <w:rsid w:val="003E3DDB"/>
    <w:rsid w:val="004078A8"/>
    <w:rsid w:val="00454E32"/>
    <w:rsid w:val="00481496"/>
    <w:rsid w:val="004C0F4B"/>
    <w:rsid w:val="004F5066"/>
    <w:rsid w:val="00514EF5"/>
    <w:rsid w:val="00555B9E"/>
    <w:rsid w:val="00572B23"/>
    <w:rsid w:val="00586D38"/>
    <w:rsid w:val="005938FC"/>
    <w:rsid w:val="005B15E9"/>
    <w:rsid w:val="005C0B8D"/>
    <w:rsid w:val="006132F2"/>
    <w:rsid w:val="00683940"/>
    <w:rsid w:val="006B5F6A"/>
    <w:rsid w:val="006D2E75"/>
    <w:rsid w:val="006E6B63"/>
    <w:rsid w:val="0077397C"/>
    <w:rsid w:val="008457DB"/>
    <w:rsid w:val="009125D1"/>
    <w:rsid w:val="009752F3"/>
    <w:rsid w:val="009C3BF7"/>
    <w:rsid w:val="009C4585"/>
    <w:rsid w:val="009C76B8"/>
    <w:rsid w:val="00A225CA"/>
    <w:rsid w:val="00A453A6"/>
    <w:rsid w:val="00A73FAB"/>
    <w:rsid w:val="00B300A5"/>
    <w:rsid w:val="00BC5C92"/>
    <w:rsid w:val="00C621C8"/>
    <w:rsid w:val="00C905FC"/>
    <w:rsid w:val="00C97EAC"/>
    <w:rsid w:val="00D434A1"/>
    <w:rsid w:val="00D905EA"/>
    <w:rsid w:val="00DC716F"/>
    <w:rsid w:val="00E4651E"/>
    <w:rsid w:val="00F76E67"/>
    <w:rsid w:val="00FD67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8193"/>
    <o:shapelayout v:ext="edit">
      <o:idmap v:ext="edit" data="1"/>
      <o:rules v:ext="edit">
        <o:r id="V:Rule1" type="connector" idref="#直线 3"/>
      </o:rules>
    </o:shapelayout>
  </w:shapeDefaults>
  <w:decimalSymbol w:val="."/>
  <w:listSeparator w:val=","/>
  <w15:docId w15:val="{97F630CB-2CAC-48B7-8B80-FB68F226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752F3"/>
    <w:pPr>
      <w:widowControl w:val="0"/>
      <w:jc w:val="both"/>
    </w:pPr>
    <w:rPr>
      <w:kern w:val="2"/>
      <w:sz w:val="21"/>
      <w:szCs w:val="22"/>
    </w:rPr>
  </w:style>
  <w:style w:type="paragraph" w:styleId="1">
    <w:name w:val="heading 1"/>
    <w:basedOn w:val="a"/>
    <w:next w:val="a"/>
    <w:link w:val="1Char"/>
    <w:qFormat/>
    <w:rsid w:val="009C76B8"/>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C0F4B"/>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3"/>
    <w:uiPriority w:val="99"/>
    <w:rsid w:val="004C0F4B"/>
    <w:rPr>
      <w:sz w:val="18"/>
      <w:szCs w:val="18"/>
    </w:rPr>
  </w:style>
  <w:style w:type="paragraph" w:styleId="a4">
    <w:name w:val="footer"/>
    <w:basedOn w:val="a"/>
    <w:link w:val="Char0"/>
    <w:uiPriority w:val="99"/>
    <w:unhideWhenUsed/>
    <w:rsid w:val="004C0F4B"/>
    <w:pPr>
      <w:tabs>
        <w:tab w:val="center" w:pos="4153"/>
        <w:tab w:val="right" w:pos="8306"/>
      </w:tabs>
      <w:snapToGrid w:val="0"/>
      <w:jc w:val="left"/>
    </w:pPr>
    <w:rPr>
      <w:sz w:val="18"/>
      <w:szCs w:val="18"/>
    </w:rPr>
  </w:style>
  <w:style w:type="character" w:customStyle="1" w:styleId="Char0">
    <w:name w:val="页脚 Char"/>
    <w:link w:val="a4"/>
    <w:uiPriority w:val="99"/>
    <w:rsid w:val="004C0F4B"/>
    <w:rPr>
      <w:sz w:val="18"/>
      <w:szCs w:val="18"/>
    </w:rPr>
  </w:style>
  <w:style w:type="paragraph" w:styleId="a5">
    <w:name w:val="Balloon Text"/>
    <w:basedOn w:val="a"/>
    <w:link w:val="Char1"/>
    <w:uiPriority w:val="99"/>
    <w:semiHidden/>
    <w:unhideWhenUsed/>
    <w:rsid w:val="00377E21"/>
    <w:rPr>
      <w:sz w:val="18"/>
      <w:szCs w:val="18"/>
    </w:rPr>
  </w:style>
  <w:style w:type="character" w:customStyle="1" w:styleId="Char1">
    <w:name w:val="批注框文本 Char"/>
    <w:link w:val="a5"/>
    <w:uiPriority w:val="99"/>
    <w:semiHidden/>
    <w:rsid w:val="00377E21"/>
    <w:rPr>
      <w:sz w:val="18"/>
      <w:szCs w:val="18"/>
    </w:rPr>
  </w:style>
  <w:style w:type="character" w:customStyle="1" w:styleId="1Char">
    <w:name w:val="标题 1 Char"/>
    <w:basedOn w:val="a0"/>
    <w:link w:val="1"/>
    <w:rsid w:val="009C76B8"/>
    <w:rPr>
      <w:b/>
      <w:bCs/>
      <w:kern w:val="44"/>
      <w:sz w:val="44"/>
      <w:szCs w:val="44"/>
    </w:rPr>
  </w:style>
  <w:style w:type="character" w:customStyle="1" w:styleId="Char10">
    <w:name w:val="页脚 Char1"/>
    <w:uiPriority w:val="99"/>
    <w:rsid w:val="009C76B8"/>
    <w:rPr>
      <w:sz w:val="18"/>
      <w:szCs w:val="18"/>
    </w:rPr>
  </w:style>
  <w:style w:type="paragraph" w:styleId="a6">
    <w:name w:val="Date"/>
    <w:basedOn w:val="a"/>
    <w:next w:val="a"/>
    <w:link w:val="Char2"/>
    <w:uiPriority w:val="99"/>
    <w:semiHidden/>
    <w:unhideWhenUsed/>
    <w:rsid w:val="009C76B8"/>
    <w:pPr>
      <w:ind w:leftChars="2500" w:left="100"/>
    </w:pPr>
  </w:style>
  <w:style w:type="character" w:customStyle="1" w:styleId="Char2">
    <w:name w:val="日期 Char"/>
    <w:basedOn w:val="a0"/>
    <w:link w:val="a6"/>
    <w:uiPriority w:val="99"/>
    <w:semiHidden/>
    <w:rsid w:val="009C76B8"/>
    <w:rPr>
      <w:kern w:val="2"/>
      <w:sz w:val="21"/>
      <w:szCs w:val="22"/>
    </w:rPr>
  </w:style>
  <w:style w:type="paragraph" w:styleId="HTML">
    <w:name w:val="HTML Preformatted"/>
    <w:basedOn w:val="a"/>
    <w:link w:val="HTMLChar"/>
    <w:uiPriority w:val="99"/>
    <w:semiHidden/>
    <w:unhideWhenUsed/>
    <w:rsid w:val="009C76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character" w:customStyle="1" w:styleId="HTMLChar">
    <w:name w:val="HTML 预设格式 Char"/>
    <w:basedOn w:val="a0"/>
    <w:link w:val="HTML"/>
    <w:uiPriority w:val="99"/>
    <w:semiHidden/>
    <w:rsid w:val="009C76B8"/>
    <w:rPr>
      <w:rFonts w:ascii="宋体" w:hAnsi="宋体" w:cs="宋体"/>
      <w:sz w:val="24"/>
      <w:szCs w:val="24"/>
    </w:rPr>
  </w:style>
  <w:style w:type="paragraph" w:styleId="a7">
    <w:name w:val="No Spacing"/>
    <w:uiPriority w:val="1"/>
    <w:qFormat/>
    <w:rsid w:val="0077397C"/>
    <w:pPr>
      <w:widowControl w:val="0"/>
      <w:jc w:val="both"/>
    </w:pPr>
    <w:rPr>
      <w:kern w:val="2"/>
      <w:sz w:val="21"/>
      <w:szCs w:val="22"/>
    </w:rPr>
  </w:style>
  <w:style w:type="paragraph" w:styleId="a8">
    <w:name w:val="Title"/>
    <w:basedOn w:val="a"/>
    <w:next w:val="a"/>
    <w:link w:val="Char3"/>
    <w:uiPriority w:val="10"/>
    <w:qFormat/>
    <w:rsid w:val="0077397C"/>
    <w:pPr>
      <w:spacing w:before="240" w:after="60"/>
      <w:jc w:val="center"/>
      <w:outlineLvl w:val="0"/>
    </w:pPr>
    <w:rPr>
      <w:rFonts w:asciiTheme="majorHAnsi" w:hAnsiTheme="majorHAnsi" w:cstheme="majorBidi"/>
      <w:b/>
      <w:bCs/>
      <w:sz w:val="32"/>
      <w:szCs w:val="32"/>
    </w:rPr>
  </w:style>
  <w:style w:type="character" w:customStyle="1" w:styleId="Char3">
    <w:name w:val="标题 Char"/>
    <w:basedOn w:val="a0"/>
    <w:link w:val="a8"/>
    <w:uiPriority w:val="10"/>
    <w:rsid w:val="0077397C"/>
    <w:rPr>
      <w:rFonts w:asciiTheme="majorHAnsi" w:hAnsiTheme="majorHAnsi" w:cstheme="majorBidi"/>
      <w:b/>
      <w:bCs/>
      <w:kern w:val="2"/>
      <w:sz w:val="32"/>
      <w:szCs w:val="32"/>
    </w:rPr>
  </w:style>
  <w:style w:type="paragraph" w:styleId="a9">
    <w:name w:val="Subtitle"/>
    <w:basedOn w:val="a"/>
    <w:next w:val="a"/>
    <w:link w:val="Char4"/>
    <w:uiPriority w:val="11"/>
    <w:qFormat/>
    <w:rsid w:val="0077397C"/>
    <w:pPr>
      <w:spacing w:before="240" w:after="60" w:line="312" w:lineRule="auto"/>
      <w:jc w:val="center"/>
      <w:outlineLvl w:val="1"/>
    </w:pPr>
    <w:rPr>
      <w:rFonts w:asciiTheme="majorHAnsi" w:hAnsiTheme="majorHAnsi" w:cstheme="majorBidi"/>
      <w:b/>
      <w:bCs/>
      <w:kern w:val="28"/>
      <w:sz w:val="32"/>
      <w:szCs w:val="32"/>
    </w:rPr>
  </w:style>
  <w:style w:type="character" w:customStyle="1" w:styleId="Char4">
    <w:name w:val="副标题 Char"/>
    <w:basedOn w:val="a0"/>
    <w:link w:val="a9"/>
    <w:uiPriority w:val="11"/>
    <w:rsid w:val="0077397C"/>
    <w:rPr>
      <w:rFonts w:asciiTheme="majorHAnsi" w:hAnsiTheme="majorHAnsi" w:cstheme="majorBidi"/>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ll\Desktop\&#20013;&#20849;&#33487;&#24030;&#24066;&#26053;&#28216;&#23616;&#65288;&#32418;&#22836;&#65289;.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中共苏州市旅游局（红头）.dot</Template>
  <TotalTime>76</TotalTime>
  <Pages>18</Pages>
  <Words>1408</Words>
  <Characters>8032</Characters>
  <Application>Microsoft Office Word</Application>
  <DocSecurity>0</DocSecurity>
  <Lines>66</Lines>
  <Paragraphs>18</Paragraphs>
  <ScaleCrop>false</ScaleCrop>
  <Company>Microsoft</Company>
  <LinksUpToDate>false</LinksUpToDate>
  <CharactersWithSpaces>9422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MSoffice</cp:lastModifiedBy>
  <cp:revision>26</cp:revision>
  <cp:lastPrinted>2017-01-06T04:39:00Z</cp:lastPrinted>
  <dcterms:created xsi:type="dcterms:W3CDTF">2018-11-16T07:11:00Z</dcterms:created>
  <dcterms:modified xsi:type="dcterms:W3CDTF">2018-11-18T08:46:00Z</dcterms:modified>
</cp:coreProperties>
</file>