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3C3" w:rsidRDefault="00DA7D58">
      <w:pPr>
        <w:jc w:val="center"/>
        <w:rPr>
          <w:rFonts w:ascii="宋体" w:hAnsi="宋体"/>
          <w:b/>
          <w:color w:val="FF0000"/>
          <w:spacing w:val="12"/>
          <w:w w:val="66"/>
          <w:sz w:val="140"/>
          <w:szCs w:val="140"/>
        </w:rPr>
      </w:pPr>
      <w:r>
        <w:rPr>
          <w:rFonts w:ascii="宋体" w:hAnsi="宋体" w:hint="eastAsia"/>
          <w:b/>
          <w:color w:val="FF0000"/>
          <w:spacing w:val="12"/>
          <w:w w:val="66"/>
          <w:sz w:val="140"/>
          <w:szCs w:val="140"/>
        </w:rPr>
        <w:t>苏州市物价局文件</w:t>
      </w:r>
    </w:p>
    <w:p w:rsidR="00EF53C3" w:rsidRDefault="00EF53C3">
      <w:pPr>
        <w:jc w:val="center"/>
        <w:rPr>
          <w:rFonts w:ascii="华文中宋" w:eastAsia="华文中宋" w:hAnsi="华文中宋"/>
          <w:color w:val="FF0000"/>
          <w:spacing w:val="12"/>
          <w:w w:val="66"/>
          <w:sz w:val="18"/>
          <w:szCs w:val="18"/>
        </w:rPr>
      </w:pPr>
    </w:p>
    <w:p w:rsidR="00EF53C3" w:rsidRDefault="00DA7D58">
      <w:pPr>
        <w:jc w:val="center"/>
        <w:rPr>
          <w:rFonts w:ascii="楷体_GB2312" w:eastAsia="楷体_GB2312" w:hAnsi="华文中宋"/>
          <w:color w:val="000000"/>
          <w:spacing w:val="12"/>
          <w:w w:val="66"/>
          <w:szCs w:val="21"/>
        </w:rPr>
      </w:pPr>
      <w:r>
        <w:rPr>
          <w:rFonts w:ascii="仿宋_GB2312" w:eastAsia="仿宋_GB2312" w:hint="eastAsia"/>
          <w:color w:val="000000"/>
          <w:sz w:val="32"/>
          <w:szCs w:val="32"/>
        </w:rPr>
        <w:t>苏价费字〔2018〕</w:t>
      </w:r>
      <w:r w:rsidR="00FA11E2">
        <w:rPr>
          <w:rFonts w:ascii="仿宋_GB2312" w:eastAsia="仿宋_GB2312" w:hint="eastAsia"/>
          <w:color w:val="000000"/>
          <w:sz w:val="32"/>
          <w:szCs w:val="32"/>
        </w:rPr>
        <w:t>131</w:t>
      </w:r>
      <w:r>
        <w:rPr>
          <w:rFonts w:ascii="仿宋_GB2312" w:eastAsia="仿宋_GB2312" w:hint="eastAsia"/>
          <w:color w:val="000000"/>
          <w:sz w:val="32"/>
          <w:szCs w:val="32"/>
        </w:rPr>
        <w:t>号</w:t>
      </w:r>
    </w:p>
    <w:p w:rsidR="00EF53C3" w:rsidRDefault="00662239">
      <w:pPr>
        <w:rPr>
          <w:rFonts w:ascii="Times New Roman" w:eastAsia="方正小标宋简体" w:hAnsi="Times New Roman" w:cs="Times New Roman"/>
          <w:b/>
          <w:bCs/>
          <w:sz w:val="44"/>
          <w:szCs w:val="44"/>
        </w:rPr>
      </w:pPr>
      <w:r w:rsidRPr="00662239">
        <w:pict>
          <v:line id="_x0000_s1026" style="position:absolute;left:0;text-align:left;z-index:251658240" from="-9pt,23.4pt" to="430.1pt,23.4pt" o:gfxdata="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FiT201wAAAAkBAAAPAAAA&#10;AAAAAAEAIAAAACIAAABkcnMvZG93bnJldi54bWxQSwECFAAUAAAACACHTuJAxwMFNN0BAACXAwAA&#10;DgAAAAAAAAABACAAAAAmAQAAZHJzL2Uyb0RvYy54bWxQSwUGAAAAAAYABgBZAQAAdQUAAAAA&#10;" strokecolor="red" strokeweight="2.25pt"/>
        </w:pict>
      </w:r>
    </w:p>
    <w:p w:rsidR="003D5E2B" w:rsidRDefault="003D5E2B" w:rsidP="003D5E2B">
      <w:pPr>
        <w:ind w:leftChars="50" w:left="105"/>
        <w:jc w:val="center"/>
        <w:rPr>
          <w:rFonts w:asciiTheme="majorEastAsia" w:eastAsiaTheme="majorEastAsia" w:hAnsiTheme="majorEastAsia" w:cs="Times New Roman"/>
          <w:b/>
          <w:bCs/>
          <w:color w:val="000000"/>
          <w:sz w:val="44"/>
          <w:szCs w:val="44"/>
        </w:rPr>
      </w:pPr>
    </w:p>
    <w:p w:rsidR="003D5E2B" w:rsidRPr="003D5E2B" w:rsidRDefault="00DA7D58" w:rsidP="00A51531">
      <w:pPr>
        <w:spacing w:line="700" w:lineRule="exact"/>
        <w:ind w:leftChars="50" w:left="105"/>
        <w:jc w:val="center"/>
        <w:rPr>
          <w:rFonts w:asciiTheme="majorEastAsia" w:eastAsiaTheme="majorEastAsia" w:hAnsiTheme="majorEastAsia" w:cs="Times New Roman"/>
          <w:b/>
          <w:bCs/>
          <w:color w:val="000000"/>
          <w:sz w:val="44"/>
          <w:szCs w:val="44"/>
        </w:rPr>
      </w:pPr>
      <w:r w:rsidRPr="003D5E2B">
        <w:rPr>
          <w:rFonts w:asciiTheme="majorEastAsia" w:eastAsiaTheme="majorEastAsia" w:hAnsiTheme="majorEastAsia" w:cs="Times New Roman" w:hint="eastAsia"/>
          <w:b/>
          <w:bCs/>
          <w:color w:val="000000"/>
          <w:sz w:val="44"/>
          <w:szCs w:val="44"/>
        </w:rPr>
        <w:t>关于公布</w:t>
      </w:r>
      <w:proofErr w:type="gramStart"/>
      <w:r w:rsidRPr="003D5E2B">
        <w:rPr>
          <w:rFonts w:asciiTheme="majorEastAsia" w:eastAsiaTheme="majorEastAsia" w:hAnsiTheme="majorEastAsia" w:cs="Times New Roman" w:hint="eastAsia"/>
          <w:b/>
          <w:bCs/>
          <w:color w:val="000000"/>
          <w:sz w:val="44"/>
          <w:szCs w:val="44"/>
        </w:rPr>
        <w:t>《</w:t>
      </w:r>
      <w:proofErr w:type="gramEnd"/>
      <w:r w:rsidRPr="003D5E2B">
        <w:rPr>
          <w:rFonts w:asciiTheme="majorEastAsia" w:eastAsiaTheme="majorEastAsia" w:hAnsiTheme="majorEastAsia" w:cs="Times New Roman" w:hint="eastAsia"/>
          <w:b/>
          <w:bCs/>
          <w:color w:val="000000"/>
          <w:sz w:val="44"/>
          <w:szCs w:val="44"/>
        </w:rPr>
        <w:t>苏州市口岸收费目录</w:t>
      </w:r>
    </w:p>
    <w:p w:rsidR="00EF53C3" w:rsidRPr="003D5E2B" w:rsidRDefault="00DA7D58" w:rsidP="00A51531">
      <w:pPr>
        <w:spacing w:line="700" w:lineRule="exact"/>
        <w:ind w:leftChars="50" w:left="105"/>
        <w:jc w:val="center"/>
        <w:rPr>
          <w:rFonts w:asciiTheme="majorEastAsia" w:eastAsiaTheme="majorEastAsia" w:hAnsiTheme="majorEastAsia" w:cs="Times New Roman"/>
          <w:b/>
          <w:bCs/>
          <w:color w:val="000000"/>
          <w:sz w:val="44"/>
          <w:szCs w:val="44"/>
        </w:rPr>
      </w:pPr>
      <w:r w:rsidRPr="003D5E2B">
        <w:rPr>
          <w:rFonts w:asciiTheme="majorEastAsia" w:eastAsiaTheme="majorEastAsia" w:hAnsiTheme="majorEastAsia" w:cs="Times New Roman" w:hint="eastAsia"/>
          <w:b/>
          <w:bCs/>
          <w:color w:val="000000"/>
          <w:sz w:val="44"/>
          <w:szCs w:val="44"/>
        </w:rPr>
        <w:t>（截止2018年10月31日）</w:t>
      </w:r>
      <w:proofErr w:type="gramStart"/>
      <w:r w:rsidRPr="003D5E2B">
        <w:rPr>
          <w:rFonts w:asciiTheme="majorEastAsia" w:eastAsiaTheme="majorEastAsia" w:hAnsiTheme="majorEastAsia" w:cs="Times New Roman" w:hint="eastAsia"/>
          <w:b/>
          <w:bCs/>
          <w:color w:val="000000"/>
          <w:sz w:val="44"/>
          <w:szCs w:val="44"/>
        </w:rPr>
        <w:t>》</w:t>
      </w:r>
      <w:proofErr w:type="gramEnd"/>
      <w:r w:rsidRPr="003D5E2B">
        <w:rPr>
          <w:rFonts w:asciiTheme="majorEastAsia" w:eastAsiaTheme="majorEastAsia" w:hAnsiTheme="majorEastAsia" w:cs="Times New Roman" w:hint="eastAsia"/>
          <w:b/>
          <w:bCs/>
          <w:color w:val="000000"/>
          <w:sz w:val="44"/>
          <w:szCs w:val="44"/>
        </w:rPr>
        <w:t>的通知</w:t>
      </w:r>
    </w:p>
    <w:p w:rsidR="00EF53C3" w:rsidRPr="003D5E2B" w:rsidRDefault="00EF53C3">
      <w:pPr>
        <w:jc w:val="left"/>
        <w:rPr>
          <w:rFonts w:ascii="仿宋_GB2312" w:eastAsia="仿宋_GB2312" w:hAnsi="仿宋" w:cs="Times New Roman"/>
          <w:color w:val="000000"/>
          <w:sz w:val="32"/>
          <w:szCs w:val="32"/>
        </w:rPr>
      </w:pPr>
    </w:p>
    <w:p w:rsidR="00EF53C3" w:rsidRPr="003D5E2B" w:rsidRDefault="00DA7D58" w:rsidP="00A51531">
      <w:pPr>
        <w:spacing w:line="660" w:lineRule="exact"/>
        <w:jc w:val="left"/>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各市、区物价局（市场监管局）、口岸办，各相关单位：</w:t>
      </w:r>
    </w:p>
    <w:p w:rsidR="00EF53C3" w:rsidRPr="003D5E2B" w:rsidRDefault="00DA7D58" w:rsidP="00A51531">
      <w:pPr>
        <w:spacing w:line="660" w:lineRule="exact"/>
        <w:ind w:firstLineChars="200" w:firstLine="640"/>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为全面贯彻落实国务院口岸工作部际联席会议第四次全体会议精神，根据省、市口岸提效降费工作的总体部署，按照省物价局《关于印发全省口岸提效降费工作方案的通知》（苏价费</w:t>
      </w:r>
      <w:r w:rsidRPr="003D5E2B">
        <w:rPr>
          <w:rFonts w:ascii="仿宋_GB2312" w:eastAsia="仿宋_GB2312" w:hint="eastAsia"/>
          <w:color w:val="000000"/>
          <w:sz w:val="32"/>
          <w:szCs w:val="32"/>
        </w:rPr>
        <w:t>〔2018〕150号</w:t>
      </w:r>
      <w:r w:rsidRPr="003D5E2B">
        <w:rPr>
          <w:rFonts w:ascii="仿宋_GB2312" w:eastAsia="仿宋_GB2312" w:hAnsi="仿宋" w:cs="Times New Roman" w:hint="eastAsia"/>
          <w:color w:val="000000"/>
          <w:sz w:val="32"/>
          <w:szCs w:val="32"/>
        </w:rPr>
        <w:t>）要求，我们编制整理了《苏州市口岸收费目录》（以下简称《收费目录》）,公布全市执行，现就有关事项明确如下：</w:t>
      </w:r>
    </w:p>
    <w:p w:rsidR="00EF53C3" w:rsidRPr="003D5E2B" w:rsidRDefault="00DA7D58" w:rsidP="00A51531">
      <w:pPr>
        <w:spacing w:line="660" w:lineRule="exact"/>
        <w:ind w:firstLineChars="200" w:firstLine="640"/>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一、《收费目录》截止日期为2018年10月31日，《收费目录》中实行政府定价和政府指导价收费项目的收费标准、收费依据、收费范围等内容均按文件规定执行，实行市场调节价的收费项目由企业自主制定价格。</w:t>
      </w:r>
    </w:p>
    <w:p w:rsidR="00EF53C3" w:rsidRPr="003D5E2B" w:rsidRDefault="00DA7D58" w:rsidP="00A51531">
      <w:pPr>
        <w:spacing w:line="660" w:lineRule="exact"/>
        <w:ind w:firstLineChars="200" w:firstLine="640"/>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lastRenderedPageBreak/>
        <w:t>二、各市、区价格主管部门要做好我市《收费目录》的贯彻执行工作，并根据各地实际情况，及时公布本</w:t>
      </w:r>
      <w:proofErr w:type="gramStart"/>
      <w:r w:rsidRPr="003D5E2B">
        <w:rPr>
          <w:rFonts w:ascii="仿宋_GB2312" w:eastAsia="仿宋_GB2312" w:hAnsi="仿宋" w:cs="Times New Roman" w:hint="eastAsia"/>
          <w:color w:val="000000"/>
          <w:sz w:val="32"/>
          <w:szCs w:val="32"/>
        </w:rPr>
        <w:t>地区口岸</w:t>
      </w:r>
      <w:proofErr w:type="gramEnd"/>
      <w:r w:rsidRPr="003D5E2B">
        <w:rPr>
          <w:rFonts w:ascii="仿宋_GB2312" w:eastAsia="仿宋_GB2312" w:hAnsi="仿宋" w:cs="Times New Roman" w:hint="eastAsia"/>
          <w:color w:val="000000"/>
          <w:sz w:val="32"/>
          <w:szCs w:val="32"/>
        </w:rPr>
        <w:t>收费目录清单。</w:t>
      </w:r>
    </w:p>
    <w:p w:rsidR="00EF53C3" w:rsidRPr="003D5E2B" w:rsidRDefault="00DA7D58" w:rsidP="00A51531">
      <w:pPr>
        <w:spacing w:line="660" w:lineRule="exact"/>
        <w:ind w:firstLineChars="200" w:firstLine="640"/>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三、本目录由苏州市物价局负责解释。</w:t>
      </w:r>
    </w:p>
    <w:p w:rsidR="00EF53C3" w:rsidRPr="003D5E2B" w:rsidRDefault="00DA7D58" w:rsidP="00A51531">
      <w:pPr>
        <w:spacing w:line="660" w:lineRule="exact"/>
        <w:ind w:firstLineChars="200" w:firstLine="640"/>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附件：苏州市口岸收费目录（截止2018年10月31日）</w:t>
      </w:r>
    </w:p>
    <w:p w:rsidR="00EF53C3" w:rsidRPr="003D5E2B" w:rsidRDefault="00DA7D58" w:rsidP="00A51531">
      <w:pPr>
        <w:spacing w:line="660" w:lineRule="exact"/>
        <w:ind w:firstLineChars="200" w:firstLine="640"/>
        <w:jc w:val="center"/>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 xml:space="preserve">                                </w:t>
      </w:r>
    </w:p>
    <w:p w:rsidR="00EF53C3" w:rsidRPr="003D5E2B" w:rsidRDefault="00EF53C3">
      <w:pPr>
        <w:spacing w:line="580" w:lineRule="exact"/>
        <w:rPr>
          <w:rFonts w:ascii="仿宋_GB2312" w:eastAsia="仿宋_GB2312" w:hAnsi="仿宋" w:cs="Times New Roman"/>
          <w:color w:val="000000"/>
          <w:sz w:val="32"/>
          <w:szCs w:val="32"/>
        </w:rPr>
      </w:pPr>
    </w:p>
    <w:p w:rsidR="00EF53C3" w:rsidRPr="003D5E2B" w:rsidRDefault="00DA7D58" w:rsidP="00A51531">
      <w:pPr>
        <w:spacing w:line="680" w:lineRule="exact"/>
        <w:ind w:firstLineChars="200" w:firstLine="640"/>
        <w:jc w:val="center"/>
        <w:rPr>
          <w:rFonts w:ascii="仿宋_GB2312" w:eastAsia="仿宋_GB2312" w:hAnsi="仿宋" w:cs="Times New Roman"/>
          <w:color w:val="000000"/>
          <w:sz w:val="32"/>
          <w:szCs w:val="32"/>
        </w:rPr>
      </w:pPr>
      <w:r w:rsidRPr="003D5E2B">
        <w:rPr>
          <w:rFonts w:ascii="仿宋_GB2312" w:eastAsia="仿宋_GB2312" w:hAnsi="仿宋" w:cs="Times New Roman" w:hint="eastAsia"/>
          <w:color w:val="000000"/>
          <w:sz w:val="32"/>
          <w:szCs w:val="32"/>
        </w:rPr>
        <w:t xml:space="preserve">                               苏州市物价局</w:t>
      </w:r>
    </w:p>
    <w:p w:rsidR="00EF53C3" w:rsidRDefault="00DA7D58" w:rsidP="00A51531">
      <w:pPr>
        <w:spacing w:line="680" w:lineRule="exact"/>
        <w:ind w:firstLineChars="200" w:firstLine="640"/>
        <w:jc w:val="center"/>
        <w:rPr>
          <w:rFonts w:ascii="仿宋_GB2312" w:eastAsia="仿宋_GB2312" w:hAnsi="仿宋" w:cs="Times New Roman" w:hint="eastAsia"/>
          <w:color w:val="000000"/>
          <w:sz w:val="32"/>
          <w:szCs w:val="32"/>
        </w:rPr>
      </w:pPr>
      <w:r w:rsidRPr="003D5E2B">
        <w:rPr>
          <w:rFonts w:ascii="仿宋_GB2312" w:eastAsia="仿宋_GB2312" w:hAnsi="仿宋" w:cs="Times New Roman" w:hint="eastAsia"/>
          <w:color w:val="000000"/>
          <w:sz w:val="32"/>
          <w:szCs w:val="32"/>
        </w:rPr>
        <w:t xml:space="preserve">                                2018年10月31日</w:t>
      </w:r>
    </w:p>
    <w:p w:rsidR="008909A1" w:rsidRDefault="008909A1" w:rsidP="00A51531">
      <w:pPr>
        <w:spacing w:line="680" w:lineRule="exact"/>
        <w:ind w:firstLineChars="200" w:firstLine="640"/>
        <w:jc w:val="center"/>
        <w:rPr>
          <w:rFonts w:ascii="仿宋_GB2312" w:eastAsia="仿宋_GB2312" w:hAnsi="仿宋" w:cs="Times New Roman" w:hint="eastAsia"/>
          <w:color w:val="000000"/>
          <w:sz w:val="32"/>
          <w:szCs w:val="32"/>
        </w:rPr>
      </w:pPr>
    </w:p>
    <w:p w:rsidR="008909A1" w:rsidRDefault="008909A1" w:rsidP="008909A1">
      <w:pPr>
        <w:spacing w:line="580" w:lineRule="exact"/>
        <w:ind w:firstLineChars="200" w:firstLine="640"/>
        <w:jc w:val="center"/>
        <w:rPr>
          <w:rFonts w:ascii="仿宋_GB2312" w:eastAsia="仿宋_GB2312" w:hAnsi="仿宋" w:cs="Times New Roman" w:hint="eastAsia"/>
          <w:color w:val="000000"/>
          <w:sz w:val="32"/>
          <w:szCs w:val="32"/>
        </w:rPr>
      </w:pPr>
    </w:p>
    <w:p w:rsidR="008909A1" w:rsidRDefault="008909A1" w:rsidP="008909A1">
      <w:pPr>
        <w:spacing w:line="580" w:lineRule="exact"/>
        <w:ind w:firstLineChars="200" w:firstLine="640"/>
        <w:jc w:val="center"/>
        <w:rPr>
          <w:rFonts w:ascii="仿宋_GB2312" w:eastAsia="仿宋_GB2312" w:hAnsi="仿宋" w:cs="Times New Roman" w:hint="eastAsia"/>
          <w:color w:val="000000"/>
          <w:sz w:val="32"/>
          <w:szCs w:val="32"/>
        </w:rPr>
      </w:pPr>
    </w:p>
    <w:p w:rsidR="008909A1" w:rsidRDefault="008909A1" w:rsidP="008909A1">
      <w:pPr>
        <w:spacing w:line="580" w:lineRule="exact"/>
        <w:ind w:firstLineChars="200" w:firstLine="640"/>
        <w:jc w:val="center"/>
        <w:rPr>
          <w:rFonts w:ascii="仿宋_GB2312" w:eastAsia="仿宋_GB2312" w:hAnsi="仿宋" w:cs="Times New Roman" w:hint="eastAsia"/>
          <w:color w:val="000000"/>
          <w:sz w:val="32"/>
          <w:szCs w:val="32"/>
        </w:rPr>
      </w:pPr>
    </w:p>
    <w:p w:rsidR="008909A1" w:rsidRPr="008909A1" w:rsidRDefault="008909A1" w:rsidP="008909A1">
      <w:pPr>
        <w:spacing w:line="580" w:lineRule="exact"/>
        <w:ind w:firstLineChars="200" w:firstLine="640"/>
        <w:jc w:val="left"/>
        <w:rPr>
          <w:rFonts w:ascii="仿宋_GB2312" w:eastAsia="仿宋_GB2312"/>
          <w:snapToGrid w:val="0"/>
          <w:color w:val="000000"/>
          <w:spacing w:val="-4"/>
          <w:kern w:val="0"/>
          <w:sz w:val="32"/>
          <w:szCs w:val="32"/>
        </w:rPr>
        <w:sectPr w:rsidR="008909A1" w:rsidRPr="008909A1">
          <w:footerReference w:type="default" r:id="rId7"/>
          <w:pgSz w:w="11906" w:h="16838"/>
          <w:pgMar w:top="1440" w:right="1800" w:bottom="1440" w:left="1800" w:header="851" w:footer="992" w:gutter="0"/>
          <w:cols w:space="425"/>
          <w:docGrid w:type="lines" w:linePitch="312"/>
        </w:sectPr>
      </w:pPr>
      <w:r>
        <w:rPr>
          <w:rFonts w:ascii="仿宋_GB2312" w:eastAsia="仿宋_GB2312" w:hAnsi="仿宋" w:cs="Times New Roman" w:hint="eastAsia"/>
          <w:color w:val="000000"/>
          <w:sz w:val="32"/>
          <w:szCs w:val="32"/>
        </w:rPr>
        <w:t>（此件公开发布）</w:t>
      </w:r>
    </w:p>
    <w:p w:rsidR="00EF53C3" w:rsidRPr="003D5E2B" w:rsidRDefault="00DA7D58">
      <w:pPr>
        <w:overflowPunct w:val="0"/>
        <w:adjustRightInd w:val="0"/>
        <w:snapToGrid w:val="0"/>
        <w:spacing w:line="580" w:lineRule="exact"/>
        <w:rPr>
          <w:rFonts w:ascii="仿宋_GB2312" w:eastAsia="仿宋_GB2312"/>
          <w:snapToGrid w:val="0"/>
          <w:color w:val="000000"/>
          <w:spacing w:val="-4"/>
          <w:kern w:val="0"/>
          <w:sz w:val="32"/>
          <w:szCs w:val="32"/>
        </w:rPr>
      </w:pPr>
      <w:r w:rsidRPr="003D5E2B">
        <w:rPr>
          <w:rFonts w:ascii="仿宋_GB2312" w:eastAsia="仿宋_GB2312" w:hint="eastAsia"/>
          <w:snapToGrid w:val="0"/>
          <w:color w:val="000000"/>
          <w:spacing w:val="-4"/>
          <w:kern w:val="0"/>
          <w:sz w:val="32"/>
          <w:szCs w:val="32"/>
        </w:rPr>
        <w:lastRenderedPageBreak/>
        <w:t>附件：</w:t>
      </w:r>
    </w:p>
    <w:p w:rsidR="00EF53C3" w:rsidRPr="003D5E2B" w:rsidRDefault="00DA7D58" w:rsidP="008909A1">
      <w:pPr>
        <w:overflowPunct w:val="0"/>
        <w:adjustRightInd w:val="0"/>
        <w:snapToGrid w:val="0"/>
        <w:spacing w:afterLines="50" w:line="580" w:lineRule="exact"/>
        <w:jc w:val="center"/>
        <w:rPr>
          <w:rFonts w:eastAsia="黑体"/>
          <w:snapToGrid w:val="0"/>
          <w:color w:val="000000"/>
          <w:spacing w:val="-4"/>
          <w:kern w:val="0"/>
          <w:sz w:val="44"/>
          <w:szCs w:val="44"/>
        </w:rPr>
      </w:pPr>
      <w:r w:rsidRPr="003D5E2B">
        <w:rPr>
          <w:rFonts w:eastAsia="黑体" w:hint="eastAsia"/>
          <w:snapToGrid w:val="0"/>
          <w:color w:val="000000"/>
          <w:spacing w:val="-4"/>
          <w:kern w:val="0"/>
          <w:sz w:val="44"/>
          <w:szCs w:val="44"/>
        </w:rPr>
        <w:t>苏州市口岸收费目录（截止</w:t>
      </w:r>
      <w:r w:rsidRPr="003D5E2B">
        <w:rPr>
          <w:rFonts w:eastAsia="黑体" w:hint="eastAsia"/>
          <w:snapToGrid w:val="0"/>
          <w:color w:val="000000"/>
          <w:spacing w:val="-4"/>
          <w:kern w:val="0"/>
          <w:sz w:val="44"/>
          <w:szCs w:val="44"/>
        </w:rPr>
        <w:t>2018</w:t>
      </w:r>
      <w:r w:rsidRPr="003D5E2B">
        <w:rPr>
          <w:rFonts w:eastAsia="黑体" w:hint="eastAsia"/>
          <w:snapToGrid w:val="0"/>
          <w:color w:val="000000"/>
          <w:spacing w:val="-4"/>
          <w:kern w:val="0"/>
          <w:sz w:val="44"/>
          <w:szCs w:val="44"/>
        </w:rPr>
        <w:t>年</w:t>
      </w:r>
      <w:r w:rsidRPr="003D5E2B">
        <w:rPr>
          <w:rFonts w:eastAsia="黑体" w:hint="eastAsia"/>
          <w:snapToGrid w:val="0"/>
          <w:color w:val="000000"/>
          <w:spacing w:val="-4"/>
          <w:kern w:val="0"/>
          <w:sz w:val="44"/>
          <w:szCs w:val="44"/>
        </w:rPr>
        <w:t>10</w:t>
      </w:r>
      <w:r w:rsidRPr="003D5E2B">
        <w:rPr>
          <w:rFonts w:eastAsia="黑体" w:hint="eastAsia"/>
          <w:snapToGrid w:val="0"/>
          <w:color w:val="000000"/>
          <w:spacing w:val="-4"/>
          <w:kern w:val="0"/>
          <w:sz w:val="44"/>
          <w:szCs w:val="44"/>
        </w:rPr>
        <w:t>月</w:t>
      </w:r>
      <w:r w:rsidRPr="003D5E2B">
        <w:rPr>
          <w:rFonts w:eastAsia="黑体" w:hint="eastAsia"/>
          <w:snapToGrid w:val="0"/>
          <w:color w:val="000000"/>
          <w:spacing w:val="-4"/>
          <w:kern w:val="0"/>
          <w:sz w:val="44"/>
          <w:szCs w:val="44"/>
        </w:rPr>
        <w:t>31</w:t>
      </w:r>
      <w:r w:rsidRPr="003D5E2B">
        <w:rPr>
          <w:rFonts w:eastAsia="黑体" w:hint="eastAsia"/>
          <w:snapToGrid w:val="0"/>
          <w:color w:val="000000"/>
          <w:spacing w:val="-4"/>
          <w:kern w:val="0"/>
          <w:sz w:val="44"/>
          <w:szCs w:val="44"/>
        </w:rPr>
        <w:t>日）</w:t>
      </w:r>
    </w:p>
    <w:tbl>
      <w:tblPr>
        <w:tblW w:w="14317"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15" w:type="dxa"/>
          <w:left w:w="15" w:type="dxa"/>
          <w:bottom w:w="15" w:type="dxa"/>
          <w:right w:w="15" w:type="dxa"/>
        </w:tblCellMar>
        <w:tblLook w:val="04A0"/>
      </w:tblPr>
      <w:tblGrid>
        <w:gridCol w:w="568"/>
        <w:gridCol w:w="1118"/>
        <w:gridCol w:w="1252"/>
        <w:gridCol w:w="1522"/>
        <w:gridCol w:w="1522"/>
        <w:gridCol w:w="2922"/>
        <w:gridCol w:w="3151"/>
        <w:gridCol w:w="2262"/>
      </w:tblGrid>
      <w:tr w:rsidR="00EF53C3" w:rsidRPr="003D5E2B" w:rsidTr="008909A1">
        <w:trPr>
          <w:trHeight w:val="193"/>
          <w:tblHeader/>
        </w:trPr>
        <w:tc>
          <w:tcPr>
            <w:tcW w:w="568"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序号</w:t>
            </w:r>
          </w:p>
        </w:tc>
        <w:tc>
          <w:tcPr>
            <w:tcW w:w="1118"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收费环节</w:t>
            </w:r>
          </w:p>
        </w:tc>
        <w:tc>
          <w:tcPr>
            <w:tcW w:w="1252"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收费项目</w:t>
            </w:r>
          </w:p>
        </w:tc>
        <w:tc>
          <w:tcPr>
            <w:tcW w:w="1522"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收费性质</w:t>
            </w:r>
          </w:p>
        </w:tc>
        <w:tc>
          <w:tcPr>
            <w:tcW w:w="1522"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收费标准</w:t>
            </w:r>
          </w:p>
        </w:tc>
        <w:tc>
          <w:tcPr>
            <w:tcW w:w="2922"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收费依据</w:t>
            </w:r>
          </w:p>
        </w:tc>
        <w:tc>
          <w:tcPr>
            <w:tcW w:w="3151"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收费对象</w:t>
            </w:r>
          </w:p>
        </w:tc>
        <w:tc>
          <w:tcPr>
            <w:tcW w:w="2262"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收费主体</w:t>
            </w:r>
          </w:p>
        </w:tc>
      </w:tr>
      <w:tr w:rsidR="00EF53C3" w:rsidRPr="003D5E2B" w:rsidTr="008909A1">
        <w:trPr>
          <w:trHeight w:val="90"/>
        </w:trPr>
        <w:tc>
          <w:tcPr>
            <w:tcW w:w="568"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proofErr w:type="gramStart"/>
            <w:r w:rsidRPr="003D5E2B">
              <w:rPr>
                <w:rFonts w:ascii="仿宋" w:eastAsia="仿宋" w:hAnsi="仿宋" w:cs="仿宋" w:hint="eastAsia"/>
                <w:b/>
                <w:bCs/>
                <w:color w:val="000000"/>
                <w:kern w:val="0"/>
                <w:szCs w:val="21"/>
              </w:rPr>
              <w:t>一</w:t>
            </w:r>
            <w:proofErr w:type="gramEnd"/>
          </w:p>
        </w:tc>
        <w:tc>
          <w:tcPr>
            <w:tcW w:w="1118" w:type="dxa"/>
            <w:tcBorders>
              <w:tl2br w:val="nil"/>
              <w:tr2bl w:val="nil"/>
            </w:tcBorders>
            <w:shd w:val="clear" w:color="auto" w:fill="auto"/>
            <w:vAlign w:val="center"/>
          </w:tcPr>
          <w:p w:rsidR="00EF53C3" w:rsidRPr="003D5E2B" w:rsidRDefault="00DA7D58">
            <w:pPr>
              <w:widowControl/>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货物进出港</w:t>
            </w:r>
          </w:p>
        </w:tc>
        <w:tc>
          <w:tcPr>
            <w:tcW w:w="1252"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c>
          <w:tcPr>
            <w:tcW w:w="2922"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c>
          <w:tcPr>
            <w:tcW w:w="2262" w:type="dxa"/>
            <w:tcBorders>
              <w:tl2br w:val="nil"/>
              <w:tr2bl w:val="nil"/>
            </w:tcBorders>
            <w:shd w:val="clear" w:color="auto" w:fill="auto"/>
            <w:vAlign w:val="center"/>
          </w:tcPr>
          <w:p w:rsidR="00EF53C3" w:rsidRPr="003D5E2B" w:rsidRDefault="00EF53C3">
            <w:pPr>
              <w:jc w:val="center"/>
              <w:rPr>
                <w:rFonts w:ascii="仿宋" w:eastAsia="仿宋" w:hAnsi="仿宋" w:cs="仿宋"/>
                <w:color w:val="000000"/>
                <w:szCs w:val="21"/>
              </w:rPr>
            </w:pPr>
          </w:p>
        </w:tc>
      </w:tr>
      <w:tr w:rsidR="00EF53C3" w:rsidRPr="003D5E2B" w:rsidTr="00A51531">
        <w:trPr>
          <w:trHeight w:val="162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kern w:val="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港口建设费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政府基金</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《港口建设费征收使用管理办法》（财综[2011]29号）、《财政部 交通运输部关于完善港口建设费征收政策有关问题的通知》（财税[2015]131号）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经对外开放口岸港口辖区范围内所有码头、浮筒、锚地、水域装卸（含过驳）的货物，其托运人（或其代理人）或收货人（或其代理人）</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海事局</w:t>
            </w:r>
          </w:p>
        </w:tc>
      </w:tr>
      <w:tr w:rsidR="00EF53C3" w:rsidRPr="003D5E2B" w:rsidTr="00A51531">
        <w:trPr>
          <w:trHeight w:val="1501"/>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2</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船舶油污损害赔偿基金</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政府基金</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rsidP="003D5E2B">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《财政部 交通运输部关于印发&lt;船舶油污损害赔偿基金征收使用管理办法&gt;的通知》（财综〔2012〕33号）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从海上运输进港的持久性油类物质的货物所有人或其代理人</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海事局</w:t>
            </w:r>
          </w:p>
        </w:tc>
      </w:tr>
      <w:tr w:rsidR="00EF53C3" w:rsidRPr="003D5E2B" w:rsidTr="008909A1">
        <w:trPr>
          <w:trHeight w:val="1752"/>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kern w:val="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船舶进出港、靠离泊服务收费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政府指导</w:t>
            </w:r>
            <w:proofErr w:type="gramStart"/>
            <w:r w:rsidRPr="003D5E2B">
              <w:rPr>
                <w:rFonts w:ascii="仿宋" w:eastAsia="仿宋" w:hAnsi="仿宋" w:cs="仿宋" w:hint="eastAsia"/>
                <w:color w:val="000000"/>
                <w:kern w:val="0"/>
                <w:szCs w:val="21"/>
              </w:rPr>
              <w:t>价经营</w:t>
            </w:r>
            <w:proofErr w:type="gramEnd"/>
            <w:r w:rsidRPr="003D5E2B">
              <w:rPr>
                <w:rFonts w:ascii="仿宋" w:eastAsia="仿宋" w:hAnsi="仿宋" w:cs="仿宋" w:hint="eastAsia"/>
                <w:color w:val="000000"/>
                <w:kern w:val="0"/>
                <w:szCs w:val="21"/>
              </w:rPr>
              <w:t>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rsidP="003D5E2B">
            <w:pPr>
              <w:widowControl/>
              <w:spacing w:line="300" w:lineRule="exact"/>
              <w:jc w:val="left"/>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收费规则(外贸部分)》(交通部令2001第11号)、《港口收费规则(内贸部分)》(交通部令2005第8号)、《交通运输部、国家发展改革委关于调整港口船舶使费和港口设施保安费有关问题的通知》（交水发[2015]118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港口经营人、引航机构提供船舶进出港、靠离泊服务收取的费用</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港口经营人、引航机构</w:t>
            </w:r>
          </w:p>
        </w:tc>
      </w:tr>
      <w:tr w:rsidR="00EF53C3" w:rsidRPr="003D5E2B" w:rsidTr="008909A1">
        <w:trPr>
          <w:trHeight w:val="1531"/>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lastRenderedPageBreak/>
              <w:t>(1)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引航（移泊）费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政府指导</w:t>
            </w:r>
            <w:proofErr w:type="gramStart"/>
            <w:r w:rsidRPr="003D5E2B">
              <w:rPr>
                <w:rFonts w:ascii="仿宋" w:eastAsia="仿宋" w:hAnsi="仿宋" w:cs="仿宋" w:hint="eastAsia"/>
                <w:color w:val="000000"/>
                <w:kern w:val="0"/>
                <w:szCs w:val="21"/>
              </w:rPr>
              <w:t>价经营</w:t>
            </w:r>
            <w:proofErr w:type="gramEnd"/>
            <w:r w:rsidRPr="003D5E2B">
              <w:rPr>
                <w:rFonts w:ascii="仿宋" w:eastAsia="仿宋" w:hAnsi="仿宋" w:cs="仿宋" w:hint="eastAsia"/>
                <w:color w:val="000000"/>
                <w:kern w:val="0"/>
                <w:szCs w:val="21"/>
              </w:rPr>
              <w:t>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《国家发改委、财政部关于降低部分行政事业性收费标准的通知》（</w:t>
            </w:r>
            <w:proofErr w:type="gramStart"/>
            <w:r w:rsidRPr="003D5E2B">
              <w:rPr>
                <w:rFonts w:ascii="仿宋" w:eastAsia="仿宋" w:hAnsi="仿宋" w:cs="仿宋" w:hint="eastAsia"/>
                <w:color w:val="000000"/>
                <w:kern w:val="0"/>
                <w:szCs w:val="21"/>
              </w:rPr>
              <w:t>发改价格</w:t>
            </w:r>
            <w:proofErr w:type="gramEnd"/>
            <w:r w:rsidRPr="003D5E2B">
              <w:rPr>
                <w:rFonts w:ascii="仿宋" w:eastAsia="仿宋" w:hAnsi="仿宋" w:cs="仿宋" w:hint="eastAsia"/>
                <w:color w:val="000000"/>
                <w:kern w:val="0"/>
                <w:szCs w:val="21"/>
              </w:rPr>
              <w:t>〔2013〕1494号）、《港口收费计费办法》（交水发〔2017〕104号）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引航机构提供船舶进出港、靠离泊服务收取的费用</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引航机构</w:t>
            </w:r>
          </w:p>
        </w:tc>
      </w:tr>
      <w:tr w:rsidR="00EF53C3" w:rsidRPr="003D5E2B" w:rsidTr="008909A1">
        <w:trPr>
          <w:trHeight w:val="737"/>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拖轮费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政府指导</w:t>
            </w:r>
            <w:proofErr w:type="gramStart"/>
            <w:r w:rsidRPr="003D5E2B">
              <w:rPr>
                <w:rFonts w:ascii="仿宋" w:eastAsia="仿宋" w:hAnsi="仿宋" w:cs="仿宋" w:hint="eastAsia"/>
                <w:color w:val="000000"/>
                <w:kern w:val="0"/>
                <w:szCs w:val="21"/>
              </w:rPr>
              <w:t>价经营</w:t>
            </w:r>
            <w:proofErr w:type="gramEnd"/>
            <w:r w:rsidRPr="003D5E2B">
              <w:rPr>
                <w:rFonts w:ascii="仿宋" w:eastAsia="仿宋" w:hAnsi="仿宋" w:cs="仿宋" w:hint="eastAsia"/>
                <w:color w:val="000000"/>
                <w:kern w:val="0"/>
                <w:szCs w:val="21"/>
              </w:rPr>
              <w:t>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《港口收费计费办法》（交水发〔2017〕104号）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向船公司、港口经营人收取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拖轮公司</w:t>
            </w:r>
          </w:p>
        </w:tc>
      </w:tr>
      <w:tr w:rsidR="00EF53C3" w:rsidRPr="003D5E2B" w:rsidTr="008909A1">
        <w:trPr>
          <w:trHeight w:val="737"/>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停泊费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政府指导</w:t>
            </w:r>
            <w:proofErr w:type="gramStart"/>
            <w:r w:rsidRPr="003D5E2B">
              <w:rPr>
                <w:rFonts w:ascii="仿宋" w:eastAsia="仿宋" w:hAnsi="仿宋" w:cs="仿宋" w:hint="eastAsia"/>
                <w:color w:val="000000"/>
                <w:kern w:val="0"/>
                <w:szCs w:val="21"/>
              </w:rPr>
              <w:t>价经营</w:t>
            </w:r>
            <w:proofErr w:type="gramEnd"/>
            <w:r w:rsidRPr="003D5E2B">
              <w:rPr>
                <w:rFonts w:ascii="仿宋" w:eastAsia="仿宋" w:hAnsi="仿宋" w:cs="仿宋" w:hint="eastAsia"/>
                <w:color w:val="000000"/>
                <w:kern w:val="0"/>
                <w:szCs w:val="21"/>
              </w:rPr>
              <w:t>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《港口收费计费办法》（交水发〔2017〕104号）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港口经营人提供船舶进出港、靠离泊服务收取的费用</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737"/>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(4)</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围油栏费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政府指导</w:t>
            </w:r>
            <w:proofErr w:type="gramStart"/>
            <w:r w:rsidRPr="003D5E2B">
              <w:rPr>
                <w:rFonts w:ascii="仿宋" w:eastAsia="仿宋" w:hAnsi="仿宋" w:cs="仿宋" w:hint="eastAsia"/>
                <w:color w:val="000000"/>
                <w:kern w:val="0"/>
                <w:szCs w:val="21"/>
              </w:rPr>
              <w:t>价经营</w:t>
            </w:r>
            <w:proofErr w:type="gramEnd"/>
            <w:r w:rsidRPr="003D5E2B">
              <w:rPr>
                <w:rFonts w:ascii="仿宋" w:eastAsia="仿宋" w:hAnsi="仿宋" w:cs="仿宋" w:hint="eastAsia"/>
                <w:color w:val="000000"/>
                <w:kern w:val="0"/>
                <w:szCs w:val="21"/>
              </w:rPr>
              <w:t>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《港口收费计费办法》（交水发〔2017〕104号）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港口经营人提供船舶进出港、靠离泊服务收取的费用</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941"/>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4</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8909A1" w:rsidRDefault="00DA7D58">
            <w:pPr>
              <w:widowControl/>
              <w:spacing w:line="300" w:lineRule="exact"/>
              <w:jc w:val="center"/>
              <w:textAlignment w:val="center"/>
              <w:rPr>
                <w:rFonts w:ascii="仿宋" w:eastAsia="仿宋" w:hAnsi="仿宋" w:cs="仿宋" w:hint="eastAsia"/>
                <w:b/>
                <w:bCs/>
                <w:color w:val="000000"/>
                <w:kern w:val="0"/>
                <w:szCs w:val="21"/>
              </w:rPr>
            </w:pPr>
            <w:r w:rsidRPr="003D5E2B">
              <w:rPr>
                <w:rFonts w:ascii="仿宋" w:eastAsia="仿宋" w:hAnsi="仿宋" w:cs="仿宋" w:hint="eastAsia"/>
                <w:b/>
                <w:bCs/>
                <w:color w:val="000000"/>
                <w:kern w:val="0"/>
                <w:szCs w:val="21"/>
              </w:rPr>
              <w:t>港口设施</w:t>
            </w:r>
          </w:p>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保安费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政府定价经营服务性</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详见文件</w:t>
            </w:r>
          </w:p>
        </w:tc>
        <w:tc>
          <w:tcPr>
            <w:tcW w:w="2922" w:type="dxa"/>
            <w:tcBorders>
              <w:tl2br w:val="nil"/>
              <w:tr2bl w:val="nil"/>
            </w:tcBorders>
            <w:shd w:val="clear" w:color="auto" w:fill="auto"/>
            <w:vAlign w:val="center"/>
          </w:tcPr>
          <w:p w:rsidR="00EF53C3" w:rsidRPr="003D5E2B" w:rsidRDefault="00DA7D58">
            <w:pPr>
              <w:widowControl/>
              <w:spacing w:line="300" w:lineRule="exact"/>
              <w:jc w:val="left"/>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交通部、国家发展改革委关于收取港口设施保安费的通知》(交水发[2006]156号)、《交通部关于收取港口设施保安费有关事宜的通知》(交水发[2006]238号)、《交通运输部、国家发展改革委关于延续港口设施保安费政策的通知》(交水发[2009]167号)、《交通运输部、国家发展改革委关于调整港口船舶使费和港口设施保安费有关问题的通知》（交水发[2015]118号）</w:t>
            </w: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港口经营人为维护港口设施安全，向货主收取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lastRenderedPageBreak/>
              <w:t>5</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8909A1" w:rsidRDefault="00DA7D58">
            <w:pPr>
              <w:widowControl/>
              <w:spacing w:line="300" w:lineRule="exact"/>
              <w:jc w:val="center"/>
              <w:textAlignment w:val="center"/>
              <w:rPr>
                <w:rStyle w:val="font21"/>
                <w:rFonts w:ascii="仿宋" w:eastAsia="仿宋" w:hAnsi="仿宋" w:cs="仿宋" w:hint="default"/>
                <w:b/>
                <w:bCs/>
              </w:rPr>
            </w:pPr>
            <w:r w:rsidRPr="003D5E2B">
              <w:rPr>
                <w:rStyle w:val="font01"/>
                <w:rFonts w:ascii="仿宋" w:eastAsia="仿宋" w:hAnsi="仿宋" w:cs="仿宋" w:hint="eastAsia"/>
                <w:b/>
                <w:bCs/>
                <w:sz w:val="21"/>
                <w:szCs w:val="21"/>
              </w:rPr>
              <w:t>港口</w:t>
            </w:r>
            <w:r w:rsidRPr="003D5E2B">
              <w:rPr>
                <w:rStyle w:val="font21"/>
                <w:rFonts w:ascii="仿宋" w:eastAsia="仿宋" w:hAnsi="仿宋" w:cs="仿宋" w:hint="default"/>
                <w:b/>
                <w:bCs/>
              </w:rPr>
              <w:t>作业</w:t>
            </w:r>
          </w:p>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Style w:val="font21"/>
                <w:rFonts w:ascii="仿宋" w:eastAsia="仿宋" w:hAnsi="仿宋" w:cs="仿宋" w:hint="default"/>
                <w:b/>
                <w:bCs/>
              </w:rPr>
              <w:t>包干费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向货主或收货人、船公司或其代理收取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6</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堆存保管费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w:t>
            </w:r>
            <w:proofErr w:type="gramStart"/>
            <w:r w:rsidRPr="003D5E2B">
              <w:rPr>
                <w:rFonts w:ascii="仿宋" w:eastAsia="仿宋" w:hAnsi="仿宋" w:cs="仿宋" w:hint="eastAsia"/>
                <w:color w:val="000000"/>
                <w:kern w:val="0"/>
                <w:szCs w:val="21"/>
              </w:rPr>
              <w:t>代或者船</w:t>
            </w:r>
            <w:proofErr w:type="gramEnd"/>
            <w:r w:rsidRPr="003D5E2B">
              <w:rPr>
                <w:rFonts w:ascii="仿宋" w:eastAsia="仿宋" w:hAnsi="仿宋" w:cs="仿宋" w:hint="eastAsia"/>
                <w:color w:val="000000"/>
                <w:kern w:val="0"/>
                <w:szCs w:val="21"/>
              </w:rPr>
              <w:t>代收取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7</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船舶代理费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船舶代理公司向船舶经营人收取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船舶代理公司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8</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8909A1" w:rsidRDefault="00DA7D58">
            <w:pPr>
              <w:widowControl/>
              <w:spacing w:line="300" w:lineRule="exact"/>
              <w:jc w:val="center"/>
              <w:textAlignment w:val="center"/>
              <w:rPr>
                <w:rFonts w:ascii="仿宋" w:eastAsia="仿宋" w:hAnsi="仿宋" w:cs="仿宋" w:hint="eastAsia"/>
                <w:b/>
                <w:bCs/>
                <w:color w:val="000000"/>
                <w:kern w:val="0"/>
                <w:szCs w:val="21"/>
              </w:rPr>
            </w:pPr>
            <w:r w:rsidRPr="003D5E2B">
              <w:rPr>
                <w:rFonts w:ascii="仿宋" w:eastAsia="仿宋" w:hAnsi="仿宋" w:cs="仿宋" w:hint="eastAsia"/>
                <w:b/>
                <w:bCs/>
                <w:color w:val="000000"/>
                <w:kern w:val="0"/>
                <w:szCs w:val="21"/>
              </w:rPr>
              <w:t>船舶供应</w:t>
            </w:r>
          </w:p>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left"/>
              <w:textAlignment w:val="center"/>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港口经营人向船方或其代理人收取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9</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集装箱卡车运费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运输公司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10</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提箱费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集装箱公司、港口经营人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修、洗箱（舱）费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集装箱公司、港口经营人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喷淋费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制冷费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14</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proofErr w:type="gramStart"/>
            <w:r w:rsidRPr="003D5E2B">
              <w:rPr>
                <w:rFonts w:ascii="仿宋" w:eastAsia="仿宋" w:hAnsi="仿宋" w:cs="仿宋" w:hint="eastAsia"/>
                <w:b/>
                <w:bCs/>
                <w:color w:val="000000"/>
                <w:kern w:val="0"/>
                <w:szCs w:val="21"/>
              </w:rPr>
              <w:t>落箱费</w:t>
            </w:r>
            <w:proofErr w:type="gramEnd"/>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15</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 xml:space="preserve">进口 </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堆存费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lastRenderedPageBreak/>
              <w:t>二</w:t>
            </w:r>
          </w:p>
        </w:tc>
        <w:tc>
          <w:tcPr>
            <w:tcW w:w="1118" w:type="dxa"/>
            <w:tcBorders>
              <w:tl2br w:val="nil"/>
              <w:tr2bl w:val="nil"/>
            </w:tcBorders>
            <w:shd w:val="clear" w:color="auto" w:fill="auto"/>
            <w:vAlign w:val="center"/>
          </w:tcPr>
          <w:p w:rsidR="00EF53C3" w:rsidRPr="003D5E2B" w:rsidRDefault="00DA7D58" w:rsidP="003D5E2B">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货物海运</w:t>
            </w:r>
          </w:p>
        </w:tc>
        <w:tc>
          <w:tcPr>
            <w:tcW w:w="125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b/>
                <w:bCs/>
                <w:color w:val="000000"/>
                <w:kern w:val="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kern w:val="0"/>
                <w:szCs w:val="21"/>
              </w:rPr>
            </w:pP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kern w:val="0"/>
                <w:szCs w:val="21"/>
              </w:rPr>
            </w:pPr>
          </w:p>
        </w:tc>
        <w:tc>
          <w:tcPr>
            <w:tcW w:w="226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kern w:val="0"/>
                <w:szCs w:val="21"/>
              </w:rPr>
            </w:pP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16</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kern w:val="0"/>
                <w:szCs w:val="21"/>
              </w:rPr>
              <w:t>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szCs w:val="21"/>
              </w:rPr>
              <w:t>订舱费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kern w:val="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17</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szCs w:val="21"/>
              </w:rPr>
              <w:t>海运费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18</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码头装卸费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19</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文件费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20</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proofErr w:type="gramStart"/>
            <w:r w:rsidRPr="003D5E2B">
              <w:rPr>
                <w:rFonts w:ascii="仿宋" w:eastAsia="仿宋" w:hAnsi="仿宋" w:cs="仿宋" w:hint="eastAsia"/>
                <w:b/>
                <w:bCs/>
                <w:color w:val="000000"/>
                <w:szCs w:val="21"/>
              </w:rPr>
              <w:t>铅封费</w:t>
            </w:r>
            <w:proofErr w:type="gramEnd"/>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重量核查费（VGM）</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proofErr w:type="gramStart"/>
            <w:r w:rsidRPr="003D5E2B">
              <w:rPr>
                <w:rFonts w:ascii="仿宋" w:eastAsia="仿宋" w:hAnsi="仿宋" w:cs="仿宋" w:hint="eastAsia"/>
                <w:b/>
                <w:bCs/>
                <w:color w:val="000000"/>
                <w:szCs w:val="21"/>
              </w:rPr>
              <w:t>改单费</w:t>
            </w:r>
            <w:proofErr w:type="gramEnd"/>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proofErr w:type="gramStart"/>
            <w:r w:rsidRPr="003D5E2B">
              <w:rPr>
                <w:rFonts w:ascii="仿宋" w:eastAsia="仿宋" w:hAnsi="仿宋" w:cs="仿宋" w:hint="eastAsia"/>
                <w:b/>
                <w:bCs/>
                <w:color w:val="000000"/>
                <w:szCs w:val="21"/>
              </w:rPr>
              <w:t>电放费</w:t>
            </w:r>
            <w:proofErr w:type="gramEnd"/>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24</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proofErr w:type="gramStart"/>
            <w:r w:rsidRPr="003D5E2B">
              <w:rPr>
                <w:rFonts w:ascii="仿宋" w:eastAsia="仿宋" w:hAnsi="仿宋" w:cs="仿宋" w:hint="eastAsia"/>
                <w:b/>
                <w:bCs/>
                <w:color w:val="000000"/>
                <w:szCs w:val="21"/>
              </w:rPr>
              <w:t>船证明</w:t>
            </w:r>
            <w:proofErr w:type="gramEnd"/>
            <w:r w:rsidRPr="003D5E2B">
              <w:rPr>
                <w:rFonts w:ascii="仿宋" w:eastAsia="仿宋" w:hAnsi="仿宋" w:cs="仿宋" w:hint="eastAsia"/>
                <w:b/>
                <w:bCs/>
                <w:color w:val="000000"/>
                <w:szCs w:val="21"/>
              </w:rPr>
              <w:t>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25</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分单、</w:t>
            </w:r>
            <w:proofErr w:type="gramStart"/>
            <w:r w:rsidRPr="003D5E2B">
              <w:rPr>
                <w:rFonts w:ascii="仿宋" w:eastAsia="仿宋" w:hAnsi="仿宋" w:cs="仿宋" w:hint="eastAsia"/>
                <w:b/>
                <w:bCs/>
                <w:color w:val="000000"/>
                <w:szCs w:val="21"/>
              </w:rPr>
              <w:t>并单费</w:t>
            </w:r>
            <w:proofErr w:type="gramEnd"/>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lastRenderedPageBreak/>
              <w:t>26</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出口</w:t>
            </w:r>
          </w:p>
        </w:tc>
        <w:tc>
          <w:tcPr>
            <w:tcW w:w="1252" w:type="dxa"/>
            <w:tcBorders>
              <w:tl2br w:val="nil"/>
              <w:tr2bl w:val="nil"/>
            </w:tcBorders>
            <w:shd w:val="clear" w:color="auto" w:fill="auto"/>
            <w:vAlign w:val="center"/>
          </w:tcPr>
          <w:p w:rsidR="008909A1" w:rsidRDefault="00DA7D58">
            <w:pPr>
              <w:widowControl/>
              <w:spacing w:line="300" w:lineRule="exact"/>
              <w:jc w:val="center"/>
              <w:textAlignment w:val="center"/>
              <w:rPr>
                <w:rFonts w:ascii="仿宋" w:eastAsia="仿宋" w:hAnsi="仿宋" w:cs="仿宋" w:hint="eastAsia"/>
                <w:b/>
                <w:bCs/>
                <w:color w:val="000000"/>
                <w:szCs w:val="21"/>
              </w:rPr>
            </w:pPr>
            <w:r w:rsidRPr="003D5E2B">
              <w:rPr>
                <w:rFonts w:ascii="仿宋" w:eastAsia="仿宋" w:hAnsi="仿宋" w:cs="仿宋" w:hint="eastAsia"/>
                <w:b/>
                <w:bCs/>
                <w:color w:val="000000"/>
                <w:szCs w:val="21"/>
              </w:rPr>
              <w:t>紧急燃油</w:t>
            </w:r>
          </w:p>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附加费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27</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集装箱不平衡费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28</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换单费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29</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集装箱进口换单费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30</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散杂货进口换单费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31</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二次换单费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代理费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集装箱货代服务费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34</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散杂货代理服务费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35</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到付费用</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36</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设备交接单</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船公司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rsidP="003D5E2B">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lastRenderedPageBreak/>
              <w:t>三</w:t>
            </w:r>
          </w:p>
        </w:tc>
        <w:tc>
          <w:tcPr>
            <w:tcW w:w="111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报关报检</w:t>
            </w:r>
          </w:p>
        </w:tc>
        <w:tc>
          <w:tcPr>
            <w:tcW w:w="1252"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b/>
                <w:bCs/>
                <w:color w:val="000000"/>
                <w:szCs w:val="21"/>
              </w:rPr>
            </w:pPr>
          </w:p>
        </w:tc>
        <w:tc>
          <w:tcPr>
            <w:tcW w:w="1522"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color w:val="000000"/>
                <w:szCs w:val="21"/>
              </w:rPr>
            </w:pP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color w:val="000000"/>
                <w:kern w:val="0"/>
                <w:szCs w:val="21"/>
              </w:rPr>
            </w:pPr>
          </w:p>
        </w:tc>
        <w:tc>
          <w:tcPr>
            <w:tcW w:w="2262"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color w:val="000000"/>
                <w:kern w:val="0"/>
                <w:szCs w:val="21"/>
              </w:rPr>
            </w:pP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37</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报关服务费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代办报关事务</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38</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报检服务费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代办报检事务</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39</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查验服务费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代办查验事务</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40</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b/>
                <w:bCs/>
                <w:color w:val="000000"/>
                <w:kern w:val="0"/>
                <w:szCs w:val="21"/>
              </w:rPr>
            </w:pPr>
            <w:r w:rsidRPr="003D5E2B">
              <w:rPr>
                <w:rFonts w:ascii="仿宋" w:eastAsia="仿宋" w:hAnsi="仿宋" w:cs="仿宋" w:hint="eastAsia"/>
                <w:b/>
                <w:bCs/>
                <w:color w:val="000000"/>
                <w:szCs w:val="21"/>
              </w:rPr>
              <w:t>陪同查验费</w:t>
            </w:r>
          </w:p>
        </w:tc>
        <w:tc>
          <w:tcPr>
            <w:tcW w:w="1522"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center"/>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kern w:val="0"/>
                <w:szCs w:val="21"/>
              </w:rPr>
            </w:pPr>
            <w:r w:rsidRPr="003D5E2B">
              <w:rPr>
                <w:rFonts w:ascii="仿宋" w:eastAsia="仿宋" w:hAnsi="仿宋" w:cs="仿宋" w:hint="eastAsia"/>
                <w:color w:val="000000"/>
                <w:szCs w:val="21"/>
              </w:rPr>
              <w:t>向货主收取</w:t>
            </w:r>
          </w:p>
        </w:tc>
        <w:tc>
          <w:tcPr>
            <w:tcW w:w="2262"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kern w:val="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rsidP="003D5E2B">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四</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b/>
                <w:bCs/>
                <w:color w:val="000000"/>
                <w:szCs w:val="21"/>
              </w:rPr>
            </w:pPr>
            <w:r w:rsidRPr="003D5E2B">
              <w:rPr>
                <w:rFonts w:ascii="仿宋" w:eastAsia="仿宋" w:hAnsi="仿宋" w:cs="仿宋" w:hint="eastAsia"/>
                <w:b/>
                <w:bCs/>
                <w:color w:val="000000"/>
                <w:szCs w:val="21"/>
              </w:rPr>
              <w:t>堆场作业</w:t>
            </w:r>
          </w:p>
        </w:tc>
        <w:tc>
          <w:tcPr>
            <w:tcW w:w="125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b/>
                <w:bCs/>
                <w:color w:val="00000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226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Style w:val="font01"/>
                <w:rFonts w:ascii="仿宋" w:eastAsia="仿宋" w:hAnsi="仿宋" w:cs="仿宋" w:hint="eastAsia"/>
                <w:b/>
                <w:bCs/>
                <w:sz w:val="21"/>
                <w:szCs w:val="21"/>
              </w:rPr>
              <w:t>危险品申报</w:t>
            </w:r>
            <w:r w:rsidRPr="003D5E2B">
              <w:rPr>
                <w:rStyle w:val="font21"/>
                <w:rFonts w:ascii="仿宋" w:eastAsia="仿宋" w:hAnsi="仿宋" w:cs="仿宋" w:hint="default"/>
                <w:b/>
                <w:bCs/>
              </w:rPr>
              <w:t>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代办申报事务</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代理公司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Style w:val="font01"/>
                <w:rFonts w:ascii="仿宋" w:eastAsia="仿宋" w:hAnsi="仿宋" w:cs="仿宋"/>
                <w:b/>
                <w:bCs/>
                <w:sz w:val="21"/>
                <w:szCs w:val="21"/>
              </w:rPr>
            </w:pPr>
            <w:r w:rsidRPr="003D5E2B">
              <w:rPr>
                <w:rFonts w:ascii="仿宋" w:eastAsia="仿宋" w:hAnsi="仿宋" w:cs="仿宋" w:hint="eastAsia"/>
                <w:b/>
                <w:bCs/>
                <w:color w:val="000000"/>
                <w:kern w:val="0"/>
                <w:szCs w:val="21"/>
              </w:rPr>
              <w:t>理货费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向货主、船公司、代理等委托方收取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理货公司</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Style w:val="font01"/>
                <w:rFonts w:ascii="仿宋" w:eastAsia="仿宋" w:hAnsi="仿宋" w:cs="仿宋" w:hint="eastAsia"/>
                <w:b/>
                <w:bCs/>
                <w:sz w:val="21"/>
                <w:szCs w:val="21"/>
              </w:rPr>
              <w:t>吊装</w:t>
            </w:r>
            <w:r w:rsidRPr="003D5E2B">
              <w:rPr>
                <w:rStyle w:val="font11"/>
                <w:rFonts w:ascii="仿宋" w:eastAsia="仿宋" w:hAnsi="仿宋" w:cs="仿宋" w:hint="default"/>
                <w:b/>
                <w:bCs/>
              </w:rPr>
              <w:t>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查验场地或港口经营人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44</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移位费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查验场地或港口经营人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45</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仓储费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查验场地或港口经营人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szCs w:val="21"/>
              </w:rPr>
              <w:lastRenderedPageBreak/>
              <w:t>46</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掏箱费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查验场地或港口经营人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47</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一般检疫处理费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检疫处理机构</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48</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熏蒸检疫处理费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检疫处理机构</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49</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kern w:val="0"/>
                <w:szCs w:val="21"/>
              </w:rPr>
              <w:t>装拆箱费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50</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kern w:val="0"/>
                <w:szCs w:val="21"/>
              </w:rPr>
            </w:pPr>
            <w:r w:rsidRPr="003D5E2B">
              <w:rPr>
                <w:rFonts w:ascii="仿宋" w:eastAsia="仿宋" w:hAnsi="仿宋" w:cs="仿宋" w:hint="eastAsia"/>
                <w:b/>
                <w:bCs/>
                <w:color w:val="000000"/>
                <w:kern w:val="0"/>
                <w:szCs w:val="21"/>
              </w:rPr>
              <w:t>称重费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kern w:val="0"/>
                <w:szCs w:val="21"/>
              </w:rPr>
            </w:pPr>
            <w:r w:rsidRPr="003D5E2B">
              <w:rPr>
                <w:rFonts w:ascii="仿宋" w:eastAsia="仿宋" w:hAnsi="仿宋" w:cs="仿宋" w:hint="eastAsia"/>
                <w:color w:val="000000"/>
                <w:kern w:val="0"/>
                <w:szCs w:val="21"/>
              </w:rPr>
              <w:t>港口经营人</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五、</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b/>
                <w:bCs/>
                <w:color w:val="000000"/>
                <w:szCs w:val="21"/>
              </w:rPr>
            </w:pPr>
            <w:r w:rsidRPr="003D5E2B">
              <w:rPr>
                <w:rFonts w:ascii="仿宋" w:eastAsia="仿宋" w:hAnsi="仿宋" w:cs="仿宋" w:hint="eastAsia"/>
                <w:b/>
                <w:bCs/>
                <w:color w:val="000000"/>
                <w:szCs w:val="21"/>
              </w:rPr>
              <w:t>陆路口岸</w:t>
            </w:r>
          </w:p>
        </w:tc>
        <w:tc>
          <w:tcPr>
            <w:tcW w:w="125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b/>
                <w:bCs/>
                <w:color w:val="000000"/>
                <w:kern w:val="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152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szCs w:val="21"/>
              </w:rPr>
            </w:pP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kern w:val="0"/>
                <w:szCs w:val="21"/>
              </w:rPr>
            </w:pPr>
          </w:p>
        </w:tc>
        <w:tc>
          <w:tcPr>
            <w:tcW w:w="2262" w:type="dxa"/>
            <w:tcBorders>
              <w:tl2br w:val="nil"/>
              <w:tr2bl w:val="nil"/>
            </w:tcBorders>
            <w:shd w:val="clear" w:color="auto" w:fill="auto"/>
            <w:vAlign w:val="center"/>
          </w:tcPr>
          <w:p w:rsidR="00EF53C3" w:rsidRPr="003D5E2B" w:rsidRDefault="00EF53C3">
            <w:pPr>
              <w:widowControl/>
              <w:spacing w:line="300" w:lineRule="exact"/>
              <w:jc w:val="center"/>
              <w:textAlignment w:val="center"/>
              <w:rPr>
                <w:rFonts w:ascii="仿宋" w:eastAsia="仿宋" w:hAnsi="仿宋" w:cs="仿宋"/>
                <w:color w:val="000000"/>
                <w:kern w:val="0"/>
                <w:szCs w:val="21"/>
              </w:rPr>
            </w:pP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51</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单证费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52</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过磅费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r w:rsidR="00EF53C3" w:rsidRPr="003D5E2B" w:rsidTr="008909A1">
        <w:trPr>
          <w:trHeight w:val="680"/>
        </w:trPr>
        <w:tc>
          <w:tcPr>
            <w:tcW w:w="568"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53</w:t>
            </w:r>
          </w:p>
        </w:tc>
        <w:tc>
          <w:tcPr>
            <w:tcW w:w="1118" w:type="dxa"/>
            <w:tcBorders>
              <w:tl2br w:val="nil"/>
              <w:tr2bl w:val="nil"/>
            </w:tcBorders>
            <w:shd w:val="clear" w:color="auto" w:fill="auto"/>
            <w:vAlign w:val="center"/>
          </w:tcPr>
          <w:p w:rsidR="00EF53C3" w:rsidRPr="003D5E2B" w:rsidRDefault="00DA7D58">
            <w:pPr>
              <w:spacing w:line="300" w:lineRule="exact"/>
              <w:jc w:val="center"/>
              <w:rPr>
                <w:rFonts w:ascii="仿宋" w:eastAsia="仿宋" w:hAnsi="仿宋" w:cs="仿宋"/>
                <w:color w:val="000000"/>
                <w:szCs w:val="21"/>
              </w:rPr>
            </w:pPr>
            <w:r w:rsidRPr="003D5E2B">
              <w:rPr>
                <w:rFonts w:ascii="仿宋" w:eastAsia="仿宋" w:hAnsi="仿宋" w:cs="仿宋" w:hint="eastAsia"/>
                <w:color w:val="000000"/>
                <w:szCs w:val="21"/>
              </w:rPr>
              <w:t>进出口</w:t>
            </w:r>
          </w:p>
        </w:tc>
        <w:tc>
          <w:tcPr>
            <w:tcW w:w="125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b/>
                <w:bCs/>
                <w:color w:val="000000"/>
                <w:szCs w:val="21"/>
              </w:rPr>
            </w:pPr>
            <w:r w:rsidRPr="003D5E2B">
              <w:rPr>
                <w:rFonts w:ascii="仿宋" w:eastAsia="仿宋" w:hAnsi="仿宋" w:cs="仿宋" w:hint="eastAsia"/>
                <w:b/>
                <w:bCs/>
                <w:color w:val="000000"/>
                <w:szCs w:val="21"/>
              </w:rPr>
              <w:t>场地费</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市场调节价</w:t>
            </w:r>
          </w:p>
        </w:tc>
        <w:tc>
          <w:tcPr>
            <w:tcW w:w="152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自主定价</w:t>
            </w:r>
          </w:p>
        </w:tc>
        <w:tc>
          <w:tcPr>
            <w:tcW w:w="2922" w:type="dxa"/>
            <w:tcBorders>
              <w:tl2br w:val="nil"/>
              <w:tr2bl w:val="nil"/>
            </w:tcBorders>
            <w:shd w:val="clear" w:color="auto" w:fill="auto"/>
            <w:vAlign w:val="center"/>
          </w:tcPr>
          <w:p w:rsidR="00EF53C3" w:rsidRPr="003D5E2B" w:rsidRDefault="00EF53C3">
            <w:pPr>
              <w:spacing w:line="300" w:lineRule="exact"/>
              <w:jc w:val="left"/>
              <w:rPr>
                <w:rFonts w:ascii="仿宋" w:eastAsia="仿宋" w:hAnsi="仿宋" w:cs="仿宋"/>
                <w:color w:val="000000"/>
                <w:szCs w:val="21"/>
              </w:rPr>
            </w:pPr>
          </w:p>
        </w:tc>
        <w:tc>
          <w:tcPr>
            <w:tcW w:w="3151"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kern w:val="0"/>
                <w:szCs w:val="21"/>
              </w:rPr>
              <w:t>向货主收取</w:t>
            </w:r>
          </w:p>
        </w:tc>
        <w:tc>
          <w:tcPr>
            <w:tcW w:w="2262" w:type="dxa"/>
            <w:tcBorders>
              <w:tl2br w:val="nil"/>
              <w:tr2bl w:val="nil"/>
            </w:tcBorders>
            <w:shd w:val="clear" w:color="auto" w:fill="auto"/>
            <w:vAlign w:val="center"/>
          </w:tcPr>
          <w:p w:rsidR="00EF53C3" w:rsidRPr="003D5E2B" w:rsidRDefault="00DA7D58">
            <w:pPr>
              <w:widowControl/>
              <w:spacing w:line="300" w:lineRule="exact"/>
              <w:jc w:val="center"/>
              <w:textAlignment w:val="center"/>
              <w:rPr>
                <w:rFonts w:ascii="仿宋" w:eastAsia="仿宋" w:hAnsi="仿宋" w:cs="仿宋"/>
                <w:color w:val="000000"/>
                <w:szCs w:val="21"/>
              </w:rPr>
            </w:pPr>
            <w:r w:rsidRPr="003D5E2B">
              <w:rPr>
                <w:rFonts w:ascii="仿宋" w:eastAsia="仿宋" w:hAnsi="仿宋" w:cs="仿宋" w:hint="eastAsia"/>
                <w:color w:val="000000"/>
                <w:szCs w:val="21"/>
              </w:rPr>
              <w:t>物流企业</w:t>
            </w:r>
          </w:p>
        </w:tc>
      </w:tr>
    </w:tbl>
    <w:p w:rsidR="00EF53C3" w:rsidRPr="003D5E2B" w:rsidRDefault="00EF53C3">
      <w:pPr>
        <w:jc w:val="left"/>
        <w:rPr>
          <w:rFonts w:eastAsia="仿宋_GB2312"/>
          <w:snapToGrid w:val="0"/>
          <w:color w:val="000000"/>
          <w:spacing w:val="-4"/>
          <w:kern w:val="0"/>
          <w:sz w:val="32"/>
          <w:szCs w:val="32"/>
        </w:rPr>
        <w:sectPr w:rsidR="00EF53C3" w:rsidRPr="003D5E2B">
          <w:footerReference w:type="default" r:id="rId8"/>
          <w:pgSz w:w="16838" w:h="11906" w:orient="landscape"/>
          <w:pgMar w:top="1803" w:right="1440" w:bottom="1803" w:left="1440" w:header="851" w:footer="992" w:gutter="0"/>
          <w:cols w:space="0"/>
          <w:docGrid w:type="lines" w:linePitch="319"/>
        </w:sectPr>
      </w:pPr>
      <w:bookmarkStart w:id="0" w:name="_GoBack"/>
      <w:bookmarkEnd w:id="0"/>
    </w:p>
    <w:p w:rsidR="00EF53C3" w:rsidRDefault="00EF53C3">
      <w:pPr>
        <w:jc w:val="left"/>
        <w:rPr>
          <w:rFonts w:eastAsia="仿宋_GB2312"/>
          <w:snapToGrid w:val="0"/>
          <w:color w:val="000000"/>
          <w:spacing w:val="-4"/>
          <w:kern w:val="0"/>
          <w:sz w:val="32"/>
          <w:szCs w:val="32"/>
        </w:rPr>
      </w:pPr>
    </w:p>
    <w:p w:rsidR="003D5E2B" w:rsidRPr="003D5E2B" w:rsidRDefault="003D5E2B">
      <w:pPr>
        <w:jc w:val="left"/>
        <w:rPr>
          <w:rFonts w:eastAsia="仿宋_GB2312"/>
          <w:snapToGrid w:val="0"/>
          <w:color w:val="000000"/>
          <w:spacing w:val="-4"/>
          <w:kern w:val="0"/>
          <w:sz w:val="32"/>
          <w:szCs w:val="32"/>
        </w:rPr>
      </w:pPr>
    </w:p>
    <w:p w:rsidR="00EF53C3" w:rsidRPr="003D5E2B" w:rsidRDefault="00DA7D58">
      <w:pPr>
        <w:ind w:firstLineChars="100" w:firstLine="312"/>
        <w:jc w:val="left"/>
        <w:rPr>
          <w:rFonts w:eastAsia="仿宋_GB2312"/>
          <w:color w:val="000000"/>
          <w:szCs w:val="21"/>
        </w:rPr>
      </w:pPr>
      <w:r w:rsidRPr="003D5E2B">
        <w:rPr>
          <w:rFonts w:eastAsia="仿宋_GB2312" w:hint="eastAsia"/>
          <w:snapToGrid w:val="0"/>
          <w:color w:val="000000"/>
          <w:spacing w:val="-4"/>
          <w:kern w:val="0"/>
          <w:sz w:val="32"/>
          <w:szCs w:val="32"/>
        </w:rPr>
        <w:t>（此页无正文）</w:t>
      </w: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jc w:val="center"/>
        <w:rPr>
          <w:rFonts w:eastAsia="仿宋_GB2312"/>
          <w:color w:val="000000"/>
          <w:szCs w:val="21"/>
        </w:rPr>
      </w:pPr>
    </w:p>
    <w:p w:rsidR="00EF53C3" w:rsidRPr="003D5E2B" w:rsidRDefault="00EF53C3">
      <w:pPr>
        <w:spacing w:line="240" w:lineRule="exact"/>
        <w:rPr>
          <w:rFonts w:eastAsia="仿宋_GB2312"/>
          <w:color w:val="000000"/>
          <w:szCs w:val="21"/>
        </w:rPr>
      </w:pPr>
    </w:p>
    <w:p w:rsidR="00EF53C3" w:rsidRPr="003D5E2B" w:rsidRDefault="00EF53C3">
      <w:pPr>
        <w:spacing w:line="240" w:lineRule="exact"/>
        <w:rPr>
          <w:rFonts w:eastAsia="仿宋_GB2312"/>
          <w:color w:val="000000"/>
          <w:szCs w:val="21"/>
        </w:rPr>
      </w:pPr>
    </w:p>
    <w:p w:rsidR="00EF53C3" w:rsidRPr="003D5E2B" w:rsidRDefault="00EF53C3">
      <w:pPr>
        <w:spacing w:line="240" w:lineRule="exact"/>
        <w:jc w:val="center"/>
        <w:rPr>
          <w:rFonts w:eastAsia="仿宋_GB2312"/>
          <w:color w:val="000000"/>
          <w:szCs w:val="21"/>
        </w:rPr>
      </w:pPr>
    </w:p>
    <w:tbl>
      <w:tblPr>
        <w:tblW w:w="8789" w:type="dxa"/>
        <w:jc w:val="center"/>
        <w:tblBorders>
          <w:top w:val="single" w:sz="8" w:space="0" w:color="auto"/>
          <w:bottom w:val="single" w:sz="8" w:space="0" w:color="auto"/>
          <w:insideH w:val="single" w:sz="4" w:space="0" w:color="auto"/>
          <w:insideV w:val="single" w:sz="4" w:space="0" w:color="auto"/>
        </w:tblBorders>
        <w:tblLayout w:type="fixed"/>
        <w:tblCellMar>
          <w:left w:w="28" w:type="dxa"/>
          <w:right w:w="28" w:type="dxa"/>
        </w:tblCellMar>
        <w:tblLook w:val="04A0"/>
      </w:tblPr>
      <w:tblGrid>
        <w:gridCol w:w="8789"/>
      </w:tblGrid>
      <w:tr w:rsidR="00EF53C3" w:rsidRPr="003D5E2B">
        <w:trPr>
          <w:trHeight w:val="818"/>
          <w:jc w:val="center"/>
        </w:trPr>
        <w:tc>
          <w:tcPr>
            <w:tcW w:w="8789" w:type="dxa"/>
            <w:vAlign w:val="center"/>
          </w:tcPr>
          <w:p w:rsidR="00EF53C3" w:rsidRPr="003D5E2B" w:rsidRDefault="00DA7D58" w:rsidP="003D5E2B">
            <w:pPr>
              <w:spacing w:line="500" w:lineRule="exact"/>
              <w:ind w:left="1248" w:hangingChars="400" w:hanging="1248"/>
              <w:rPr>
                <w:rFonts w:ascii="仿宋_GB2312" w:eastAsia="仿宋_GB2312"/>
                <w:color w:val="000000"/>
                <w:spacing w:val="-4"/>
                <w:sz w:val="32"/>
                <w:szCs w:val="32"/>
              </w:rPr>
            </w:pPr>
            <w:r w:rsidRPr="003D5E2B">
              <w:rPr>
                <w:rFonts w:ascii="仿宋_GB2312" w:eastAsia="仿宋_GB2312" w:hint="eastAsia"/>
                <w:color w:val="000000"/>
                <w:spacing w:val="-4"/>
                <w:sz w:val="32"/>
                <w:szCs w:val="32"/>
              </w:rPr>
              <w:t>抄</w:t>
            </w:r>
            <w:r w:rsidR="003D5E2B">
              <w:rPr>
                <w:rFonts w:ascii="仿宋_GB2312" w:eastAsia="仿宋_GB2312" w:hint="eastAsia"/>
                <w:color w:val="000000"/>
                <w:spacing w:val="-4"/>
                <w:sz w:val="32"/>
                <w:szCs w:val="32"/>
              </w:rPr>
              <w:t xml:space="preserve">  </w:t>
            </w:r>
            <w:r w:rsidRPr="003D5E2B">
              <w:rPr>
                <w:rFonts w:ascii="仿宋_GB2312" w:eastAsia="仿宋_GB2312" w:hint="eastAsia"/>
                <w:color w:val="000000"/>
                <w:spacing w:val="-4"/>
                <w:sz w:val="32"/>
                <w:szCs w:val="32"/>
              </w:rPr>
              <w:t>送：省物价局，市政府，市交通局、市商务局、市财政局，苏州海关（国检）</w:t>
            </w:r>
          </w:p>
        </w:tc>
      </w:tr>
      <w:tr w:rsidR="00EF53C3" w:rsidRPr="003D5E2B">
        <w:trPr>
          <w:trHeight w:val="454"/>
          <w:jc w:val="center"/>
        </w:trPr>
        <w:tc>
          <w:tcPr>
            <w:tcW w:w="8789" w:type="dxa"/>
            <w:vAlign w:val="center"/>
          </w:tcPr>
          <w:p w:rsidR="00EF53C3" w:rsidRPr="003D5E2B" w:rsidRDefault="00DA7D58" w:rsidP="003D5E2B">
            <w:pPr>
              <w:ind w:firstLineChars="50" w:firstLine="156"/>
              <w:rPr>
                <w:rFonts w:ascii="仿宋_GB2312" w:eastAsia="仿宋_GB2312"/>
                <w:color w:val="000000"/>
                <w:spacing w:val="-4"/>
                <w:sz w:val="32"/>
                <w:szCs w:val="32"/>
              </w:rPr>
            </w:pPr>
            <w:r w:rsidRPr="003D5E2B">
              <w:rPr>
                <w:rFonts w:ascii="仿宋_GB2312" w:eastAsia="仿宋_GB2312" w:hint="eastAsia"/>
                <w:color w:val="000000"/>
                <w:spacing w:val="-4"/>
                <w:sz w:val="32"/>
                <w:szCs w:val="32"/>
              </w:rPr>
              <w:t>苏州市物价局办公室                 2018年10月31日印发</w:t>
            </w:r>
          </w:p>
        </w:tc>
      </w:tr>
    </w:tbl>
    <w:p w:rsidR="00EF53C3" w:rsidRPr="003D5E2B" w:rsidRDefault="00EF53C3" w:rsidP="003D5E2B">
      <w:pPr>
        <w:overflowPunct w:val="0"/>
        <w:adjustRightInd w:val="0"/>
        <w:snapToGrid w:val="0"/>
        <w:spacing w:line="240" w:lineRule="exact"/>
        <w:rPr>
          <w:rFonts w:ascii="Times New Roman" w:eastAsia="方正小标宋简体" w:hAnsi="Times New Roman" w:cs="Times New Roman"/>
          <w:snapToGrid w:val="0"/>
          <w:color w:val="000000"/>
          <w:spacing w:val="-4"/>
          <w:kern w:val="0"/>
          <w:sz w:val="15"/>
          <w:szCs w:val="15"/>
        </w:rPr>
      </w:pPr>
    </w:p>
    <w:sectPr w:rsidR="00EF53C3" w:rsidRPr="003D5E2B" w:rsidSect="00EF53C3">
      <w:pgSz w:w="11906" w:h="16838"/>
      <w:pgMar w:top="1440" w:right="1803" w:bottom="1440" w:left="1803" w:header="851" w:footer="992" w:gutter="0"/>
      <w:cols w:space="0"/>
      <w:docGrid w:type="lines"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DB9" w:rsidRDefault="00277DB9" w:rsidP="00EF53C3">
      <w:r>
        <w:separator/>
      </w:r>
    </w:p>
  </w:endnote>
  <w:endnote w:type="continuationSeparator" w:id="0">
    <w:p w:rsidR="00277DB9" w:rsidRDefault="00277DB9" w:rsidP="00EF53C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font-weight : 400">
    <w:altName w:val="Segoe Print"/>
    <w:charset w:val="00"/>
    <w:family w:val="auto"/>
    <w:pitch w:val="default"/>
    <w:sig w:usb0="00000000" w:usb1="00000000" w:usb2="00000000" w:usb3="00000000" w:csb0="00000000"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方正小标宋简体">
    <w:altName w:val="宋体"/>
    <w:charset w:val="86"/>
    <w:family w:val="auto"/>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53C3" w:rsidRDefault="00662239">
    <w:pPr>
      <w:pStyle w:val="a3"/>
      <w:jc w:val="center"/>
    </w:pPr>
    <w:r w:rsidRPr="00662239">
      <w:fldChar w:fldCharType="begin"/>
    </w:r>
    <w:r w:rsidR="00DA7D58">
      <w:instrText xml:space="preserve"> PAGE   \* MERGEFORMAT </w:instrText>
    </w:r>
    <w:r w:rsidRPr="00662239">
      <w:fldChar w:fldCharType="separate"/>
    </w:r>
    <w:r w:rsidR="00A51531" w:rsidRPr="00A51531">
      <w:rPr>
        <w:noProof/>
        <w:lang w:val="zh-CN"/>
      </w:rPr>
      <w:t>2</w:t>
    </w:r>
    <w:r>
      <w:rPr>
        <w:lang w:val="zh-CN"/>
      </w:rPr>
      <w:fldChar w:fldCharType="end"/>
    </w:r>
  </w:p>
  <w:p w:rsidR="00EF53C3" w:rsidRDefault="00EF53C3">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1395172"/>
    </w:sdtPr>
    <w:sdtContent>
      <w:p w:rsidR="00EF53C3" w:rsidRDefault="00662239">
        <w:pPr>
          <w:pStyle w:val="a3"/>
          <w:jc w:val="center"/>
        </w:pPr>
        <w:r w:rsidRPr="00662239">
          <w:fldChar w:fldCharType="begin"/>
        </w:r>
        <w:r w:rsidR="00DA7D58">
          <w:instrText xml:space="preserve"> PAGE   \* MERGEFORMAT </w:instrText>
        </w:r>
        <w:r w:rsidRPr="00662239">
          <w:fldChar w:fldCharType="separate"/>
        </w:r>
        <w:r w:rsidR="00A51531" w:rsidRPr="00A51531">
          <w:rPr>
            <w:noProof/>
            <w:lang w:val="zh-CN"/>
          </w:rPr>
          <w:t>10</w:t>
        </w:r>
        <w:r>
          <w:rPr>
            <w:lang w:val="zh-CN"/>
          </w:rPr>
          <w:fldChar w:fldCharType="end"/>
        </w:r>
      </w:p>
    </w:sdtContent>
  </w:sdt>
  <w:p w:rsidR="00EF53C3" w:rsidRDefault="00EF53C3">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DB9" w:rsidRDefault="00277DB9" w:rsidP="00EF53C3">
      <w:r>
        <w:separator/>
      </w:r>
    </w:p>
  </w:footnote>
  <w:footnote w:type="continuationSeparator" w:id="0">
    <w:p w:rsidR="00277DB9" w:rsidRDefault="00277DB9" w:rsidP="00EF53C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grammar="clean"/>
  <w:attachedTemplate r:id="rId1"/>
  <w:defaultTabStop w:val="420"/>
  <w:drawingGridVerticalSpacing w:val="159"/>
  <w:displayVerticalDrawingGridEvery w:val="2"/>
  <w:noPunctuationKerning/>
  <w:characterSpacingControl w:val="compressPunctuation"/>
  <w:hdrShapeDefaults>
    <o:shapedefaults v:ext="edit" spidmax="9218"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
  <w:rsids>
    <w:rsidRoot w:val="5E6A6896"/>
    <w:rsid w:val="00051F1C"/>
    <w:rsid w:val="000A1CF5"/>
    <w:rsid w:val="00277DB9"/>
    <w:rsid w:val="003D3F7E"/>
    <w:rsid w:val="003D5E2B"/>
    <w:rsid w:val="0065714C"/>
    <w:rsid w:val="00662239"/>
    <w:rsid w:val="008909A1"/>
    <w:rsid w:val="008D0206"/>
    <w:rsid w:val="00A51531"/>
    <w:rsid w:val="00CB5ADF"/>
    <w:rsid w:val="00DA7D58"/>
    <w:rsid w:val="00DF4609"/>
    <w:rsid w:val="00EF53C3"/>
    <w:rsid w:val="00F45DE9"/>
    <w:rsid w:val="00FA11E2"/>
    <w:rsid w:val="01734C8D"/>
    <w:rsid w:val="01C03D24"/>
    <w:rsid w:val="03416622"/>
    <w:rsid w:val="034F2EC2"/>
    <w:rsid w:val="03977911"/>
    <w:rsid w:val="046C505F"/>
    <w:rsid w:val="04F1669D"/>
    <w:rsid w:val="057729BB"/>
    <w:rsid w:val="06B84C91"/>
    <w:rsid w:val="06E82570"/>
    <w:rsid w:val="07163827"/>
    <w:rsid w:val="07956B03"/>
    <w:rsid w:val="07CC41A6"/>
    <w:rsid w:val="08FA39DD"/>
    <w:rsid w:val="0A1A3EC6"/>
    <w:rsid w:val="0A1E56ED"/>
    <w:rsid w:val="0ABF5109"/>
    <w:rsid w:val="0AF01AE8"/>
    <w:rsid w:val="0C3C79A5"/>
    <w:rsid w:val="0C452F4B"/>
    <w:rsid w:val="0C984B65"/>
    <w:rsid w:val="0D0F24D0"/>
    <w:rsid w:val="0D292FFA"/>
    <w:rsid w:val="0D767509"/>
    <w:rsid w:val="0D9B402D"/>
    <w:rsid w:val="0F9A1749"/>
    <w:rsid w:val="0FCF53EC"/>
    <w:rsid w:val="125B171F"/>
    <w:rsid w:val="12C359CA"/>
    <w:rsid w:val="12C46859"/>
    <w:rsid w:val="13EC3732"/>
    <w:rsid w:val="14493A08"/>
    <w:rsid w:val="14F80F92"/>
    <w:rsid w:val="16D44821"/>
    <w:rsid w:val="1779386E"/>
    <w:rsid w:val="191A1D35"/>
    <w:rsid w:val="192518DE"/>
    <w:rsid w:val="19397D56"/>
    <w:rsid w:val="1B214CE2"/>
    <w:rsid w:val="1B8F341F"/>
    <w:rsid w:val="1CEB5586"/>
    <w:rsid w:val="1DAE1596"/>
    <w:rsid w:val="1F3B5C45"/>
    <w:rsid w:val="1F400E69"/>
    <w:rsid w:val="1FBB3B40"/>
    <w:rsid w:val="20063920"/>
    <w:rsid w:val="209B5D00"/>
    <w:rsid w:val="218A7E60"/>
    <w:rsid w:val="21BB0D20"/>
    <w:rsid w:val="21E069FA"/>
    <w:rsid w:val="21FF210A"/>
    <w:rsid w:val="224E7E57"/>
    <w:rsid w:val="227B2978"/>
    <w:rsid w:val="230E66F0"/>
    <w:rsid w:val="24E659F7"/>
    <w:rsid w:val="26BA33F5"/>
    <w:rsid w:val="26FD75C3"/>
    <w:rsid w:val="27B072B5"/>
    <w:rsid w:val="28091F9F"/>
    <w:rsid w:val="28AD71E3"/>
    <w:rsid w:val="28D951F6"/>
    <w:rsid w:val="2AE22088"/>
    <w:rsid w:val="2CD45FCE"/>
    <w:rsid w:val="2DA34F79"/>
    <w:rsid w:val="2E213262"/>
    <w:rsid w:val="2E972BF7"/>
    <w:rsid w:val="2EB67356"/>
    <w:rsid w:val="2F524469"/>
    <w:rsid w:val="2F9C16F3"/>
    <w:rsid w:val="31775033"/>
    <w:rsid w:val="32BC58C3"/>
    <w:rsid w:val="32E3656C"/>
    <w:rsid w:val="332B1663"/>
    <w:rsid w:val="332B6691"/>
    <w:rsid w:val="34444FAE"/>
    <w:rsid w:val="3473730A"/>
    <w:rsid w:val="36C73E44"/>
    <w:rsid w:val="37B3562B"/>
    <w:rsid w:val="37D9722B"/>
    <w:rsid w:val="38C65672"/>
    <w:rsid w:val="38D74617"/>
    <w:rsid w:val="39C2277F"/>
    <w:rsid w:val="39D01F90"/>
    <w:rsid w:val="39F27D15"/>
    <w:rsid w:val="3A002E02"/>
    <w:rsid w:val="3A1423A3"/>
    <w:rsid w:val="3A2C0208"/>
    <w:rsid w:val="3B440C18"/>
    <w:rsid w:val="3BE47D14"/>
    <w:rsid w:val="3CD442BC"/>
    <w:rsid w:val="3D273DB2"/>
    <w:rsid w:val="3DA92588"/>
    <w:rsid w:val="3DFE46C1"/>
    <w:rsid w:val="3F23748A"/>
    <w:rsid w:val="3F883A6C"/>
    <w:rsid w:val="3FBA6C42"/>
    <w:rsid w:val="3FE66A4A"/>
    <w:rsid w:val="422B4C5F"/>
    <w:rsid w:val="428D0600"/>
    <w:rsid w:val="43DE3C38"/>
    <w:rsid w:val="446A4DB8"/>
    <w:rsid w:val="44C847CC"/>
    <w:rsid w:val="453002AF"/>
    <w:rsid w:val="456334AE"/>
    <w:rsid w:val="462E2D70"/>
    <w:rsid w:val="46814F2A"/>
    <w:rsid w:val="46922DBA"/>
    <w:rsid w:val="46D871CC"/>
    <w:rsid w:val="48EA708B"/>
    <w:rsid w:val="49154005"/>
    <w:rsid w:val="494277B4"/>
    <w:rsid w:val="4B0405BE"/>
    <w:rsid w:val="4B8D3A3F"/>
    <w:rsid w:val="4BE25394"/>
    <w:rsid w:val="4C71643F"/>
    <w:rsid w:val="4CA02F9E"/>
    <w:rsid w:val="4CA86DBE"/>
    <w:rsid w:val="4CBC04CE"/>
    <w:rsid w:val="4CEE35BD"/>
    <w:rsid w:val="4DC11442"/>
    <w:rsid w:val="4E556F74"/>
    <w:rsid w:val="4EC12B5F"/>
    <w:rsid w:val="4EDC79FC"/>
    <w:rsid w:val="4F404950"/>
    <w:rsid w:val="4F9A1A76"/>
    <w:rsid w:val="4FDA2AA2"/>
    <w:rsid w:val="4FF832FE"/>
    <w:rsid w:val="513C3387"/>
    <w:rsid w:val="51B27A33"/>
    <w:rsid w:val="52D46D17"/>
    <w:rsid w:val="52D96AA8"/>
    <w:rsid w:val="53436D0A"/>
    <w:rsid w:val="546948A3"/>
    <w:rsid w:val="55447CA9"/>
    <w:rsid w:val="55635AAA"/>
    <w:rsid w:val="568730E7"/>
    <w:rsid w:val="588E5AA5"/>
    <w:rsid w:val="5A312162"/>
    <w:rsid w:val="5A436B49"/>
    <w:rsid w:val="5A641616"/>
    <w:rsid w:val="5ABA69ED"/>
    <w:rsid w:val="5B000D12"/>
    <w:rsid w:val="5BA844EE"/>
    <w:rsid w:val="5BE1605E"/>
    <w:rsid w:val="5C533CBE"/>
    <w:rsid w:val="5C6C55DE"/>
    <w:rsid w:val="5C9031D3"/>
    <w:rsid w:val="5D9F6F6A"/>
    <w:rsid w:val="5E3A1E04"/>
    <w:rsid w:val="5E6A6896"/>
    <w:rsid w:val="5EC601DD"/>
    <w:rsid w:val="5EF63902"/>
    <w:rsid w:val="60442B17"/>
    <w:rsid w:val="617C4914"/>
    <w:rsid w:val="635F2461"/>
    <w:rsid w:val="63F034FB"/>
    <w:rsid w:val="65EC5D78"/>
    <w:rsid w:val="661B4AC6"/>
    <w:rsid w:val="679D1CB3"/>
    <w:rsid w:val="684F097B"/>
    <w:rsid w:val="69316430"/>
    <w:rsid w:val="6A0839A3"/>
    <w:rsid w:val="6A8F3637"/>
    <w:rsid w:val="6B4D5255"/>
    <w:rsid w:val="6B581590"/>
    <w:rsid w:val="6C431C19"/>
    <w:rsid w:val="6D091F00"/>
    <w:rsid w:val="6D535020"/>
    <w:rsid w:val="6F775F07"/>
    <w:rsid w:val="6FE6099E"/>
    <w:rsid w:val="70BD34E3"/>
    <w:rsid w:val="70CE5144"/>
    <w:rsid w:val="71307347"/>
    <w:rsid w:val="7197563A"/>
    <w:rsid w:val="71E1202E"/>
    <w:rsid w:val="72294A21"/>
    <w:rsid w:val="730C3325"/>
    <w:rsid w:val="739C13D1"/>
    <w:rsid w:val="74802386"/>
    <w:rsid w:val="74D242A8"/>
    <w:rsid w:val="7559430C"/>
    <w:rsid w:val="75F56BC5"/>
    <w:rsid w:val="76A064D4"/>
    <w:rsid w:val="77663B59"/>
    <w:rsid w:val="77B731B3"/>
    <w:rsid w:val="77EC4EB6"/>
    <w:rsid w:val="788532B6"/>
    <w:rsid w:val="789D5223"/>
    <w:rsid w:val="79496F59"/>
    <w:rsid w:val="7B443AB6"/>
    <w:rsid w:val="7B995295"/>
    <w:rsid w:val="7C7F497E"/>
    <w:rsid w:val="7D560A98"/>
    <w:rsid w:val="7DE72541"/>
    <w:rsid w:val="7E05797E"/>
    <w:rsid w:val="7E851BE2"/>
    <w:rsid w:val="7E87467A"/>
    <w:rsid w:val="7F771A68"/>
    <w:rsid w:val="7FA441B3"/>
    <w:rsid w:val="7FAA3570"/>
    <w:rsid w:val="7FB22965"/>
    <w:rsid w:val="7FED37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uiPriority="99"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53C3"/>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qFormat/>
    <w:rsid w:val="00EF53C3"/>
    <w:pPr>
      <w:tabs>
        <w:tab w:val="center" w:pos="4153"/>
        <w:tab w:val="right" w:pos="8306"/>
      </w:tabs>
      <w:snapToGrid w:val="0"/>
      <w:jc w:val="left"/>
    </w:pPr>
    <w:rPr>
      <w:sz w:val="18"/>
      <w:szCs w:val="18"/>
    </w:rPr>
  </w:style>
  <w:style w:type="paragraph" w:styleId="a4">
    <w:name w:val="header"/>
    <w:basedOn w:val="a"/>
    <w:link w:val="Char0"/>
    <w:qFormat/>
    <w:rsid w:val="00EF53C3"/>
    <w:pPr>
      <w:pBdr>
        <w:bottom w:val="single" w:sz="6" w:space="1" w:color="auto"/>
      </w:pBdr>
      <w:tabs>
        <w:tab w:val="center" w:pos="4153"/>
        <w:tab w:val="right" w:pos="8306"/>
      </w:tabs>
      <w:snapToGrid w:val="0"/>
      <w:jc w:val="center"/>
    </w:pPr>
    <w:rPr>
      <w:sz w:val="18"/>
      <w:szCs w:val="18"/>
    </w:rPr>
  </w:style>
  <w:style w:type="table" w:styleId="a5">
    <w:name w:val="Table Grid"/>
    <w:basedOn w:val="a1"/>
    <w:uiPriority w:val="59"/>
    <w:qFormat/>
    <w:rsid w:val="00EF53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01">
    <w:name w:val="font01"/>
    <w:basedOn w:val="a0"/>
    <w:qFormat/>
    <w:rsid w:val="00EF53C3"/>
    <w:rPr>
      <w:rFonts w:ascii="font-weight : 400" w:eastAsia="font-weight : 400" w:hAnsi="font-weight : 400" w:cs="font-weight : 400"/>
      <w:color w:val="000000"/>
      <w:sz w:val="22"/>
      <w:szCs w:val="22"/>
      <w:u w:val="none"/>
    </w:rPr>
  </w:style>
  <w:style w:type="character" w:customStyle="1" w:styleId="font21">
    <w:name w:val="font21"/>
    <w:basedOn w:val="a0"/>
    <w:qFormat/>
    <w:rsid w:val="00EF53C3"/>
    <w:rPr>
      <w:rFonts w:ascii="宋体" w:eastAsia="宋体" w:hAnsi="宋体" w:cs="宋体" w:hint="eastAsia"/>
      <w:color w:val="000000"/>
      <w:sz w:val="21"/>
      <w:szCs w:val="21"/>
      <w:u w:val="none"/>
    </w:rPr>
  </w:style>
  <w:style w:type="character" w:customStyle="1" w:styleId="font11">
    <w:name w:val="font11"/>
    <w:basedOn w:val="a0"/>
    <w:qFormat/>
    <w:rsid w:val="00EF53C3"/>
    <w:rPr>
      <w:rFonts w:ascii="宋体" w:eastAsia="宋体" w:hAnsi="宋体" w:cs="宋体" w:hint="eastAsia"/>
      <w:color w:val="000000"/>
      <w:sz w:val="21"/>
      <w:szCs w:val="21"/>
      <w:u w:val="none"/>
    </w:rPr>
  </w:style>
  <w:style w:type="character" w:customStyle="1" w:styleId="Char0">
    <w:name w:val="页眉 Char"/>
    <w:basedOn w:val="a0"/>
    <w:link w:val="a4"/>
    <w:qFormat/>
    <w:rsid w:val="00EF53C3"/>
    <w:rPr>
      <w:kern w:val="2"/>
      <w:sz w:val="18"/>
      <w:szCs w:val="18"/>
    </w:rPr>
  </w:style>
  <w:style w:type="character" w:customStyle="1" w:styleId="Char">
    <w:name w:val="页脚 Char"/>
    <w:basedOn w:val="a0"/>
    <w:link w:val="a3"/>
    <w:uiPriority w:val="99"/>
    <w:qFormat/>
    <w:rsid w:val="00EF53C3"/>
    <w:rPr>
      <w:kern w:val="2"/>
      <w:sz w:val="18"/>
      <w:szCs w:val="18"/>
    </w:rPr>
  </w:style>
  <w:style w:type="paragraph" w:styleId="a6">
    <w:name w:val="Balloon Text"/>
    <w:basedOn w:val="a"/>
    <w:link w:val="Char1"/>
    <w:rsid w:val="003D5E2B"/>
    <w:rPr>
      <w:sz w:val="18"/>
      <w:szCs w:val="18"/>
    </w:rPr>
  </w:style>
  <w:style w:type="character" w:customStyle="1" w:styleId="Char1">
    <w:name w:val="批注框文本 Char"/>
    <w:basedOn w:val="a0"/>
    <w:link w:val="a6"/>
    <w:rsid w:val="003D5E2B"/>
    <w:rPr>
      <w:rFonts w:asciiTheme="minorHAnsi" w:eastAsiaTheme="minorEastAsia" w:hAnsiTheme="minorHAnsi" w:cstheme="minorBidi"/>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ovo-lx\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80808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22</TotalTime>
  <Pages>10</Pages>
  <Words>566</Words>
  <Characters>3232</Characters>
  <Application>Microsoft Office Word</Application>
  <DocSecurity>0</DocSecurity>
  <Lines>26</Lines>
  <Paragraphs>7</Paragraphs>
  <ScaleCrop>false</ScaleCrop>
  <Company/>
  <LinksUpToDate>false</LinksUpToDate>
  <CharactersWithSpaces>3791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王超</dc:creator>
  <cp:lastModifiedBy>孙悦娜</cp:lastModifiedBy>
  <cp:revision>4</cp:revision>
  <cp:lastPrinted>2018-10-25T11:25:00Z</cp:lastPrinted>
  <dcterms:created xsi:type="dcterms:W3CDTF">2018-10-31T03:44:00Z</dcterms:created>
  <dcterms:modified xsi:type="dcterms:W3CDTF">2018-10-31T06:07:00Z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