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45" w:rsidRPr="00B3440F" w:rsidRDefault="00726445" w:rsidP="00B3440F">
      <w:pPr>
        <w:spacing w:line="580" w:lineRule="exact"/>
      </w:pPr>
    </w:p>
    <w:p w:rsidR="00E22258" w:rsidRPr="00B3440F" w:rsidRDefault="00E22258" w:rsidP="00B3440F">
      <w:pPr>
        <w:spacing w:line="580" w:lineRule="exact"/>
      </w:pPr>
    </w:p>
    <w:p w:rsidR="001671E5" w:rsidRPr="00B3440F" w:rsidRDefault="001671E5" w:rsidP="00B3440F">
      <w:pPr>
        <w:spacing w:line="580" w:lineRule="exact"/>
      </w:pPr>
    </w:p>
    <w:p w:rsidR="00E22258" w:rsidRPr="00B3440F" w:rsidRDefault="000C6819" w:rsidP="00B3440F">
      <w:pPr>
        <w:spacing w:line="580" w:lineRule="exact"/>
        <w:rPr>
          <w:rFonts w:eastAsia="方正小标宋简体"/>
          <w:w w:val="70"/>
          <w:sz w:val="136"/>
          <w:szCs w:val="136"/>
        </w:rPr>
      </w:pPr>
      <w:r>
        <w:rPr>
          <w:rFonts w:eastAsia="方正小标宋简体" w:hint="eastAsia"/>
          <w:noProof/>
          <w:sz w:val="136"/>
          <w:szCs w:val="136"/>
        </w:rPr>
        <w:drawing>
          <wp:anchor distT="0" distB="0" distL="114300" distR="114300" simplePos="0" relativeHeight="251658240" behindDoc="1" locked="0" layoutInCell="1" allowOverlap="1">
            <wp:simplePos x="0" y="0"/>
            <wp:positionH relativeFrom="column">
              <wp:align>center</wp:align>
            </wp:positionH>
            <wp:positionV relativeFrom="paragraph">
              <wp:posOffset>188595</wp:posOffset>
            </wp:positionV>
            <wp:extent cx="5633720" cy="1060450"/>
            <wp:effectExtent l="0" t="0" r="5080" b="6350"/>
            <wp:wrapNone/>
            <wp:docPr id="49" name="图片 49"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苏州市人民政府文件"/>
                    <pic:cNvPicPr>
                      <a:picLocks noChangeAspect="1" noChangeArrowheads="1"/>
                    </pic:cNvPicPr>
                  </pic:nvPicPr>
                  <pic:blipFill>
                    <a:blip r:embed="rId8" cstate="print">
                      <a:extLst>
                        <a:ext uri="{28A0092B-C50C-407E-A947-70E740481C1C}">
                          <a14:useLocalDpi xmlns:a14="http://schemas.microsoft.com/office/drawing/2010/main" val="0"/>
                        </a:ext>
                      </a:extLst>
                    </a:blip>
                    <a:srcRect b="50809"/>
                    <a:stretch>
                      <a:fillRect/>
                    </a:stretch>
                  </pic:blipFill>
                  <pic:spPr bwMode="auto">
                    <a:xfrm>
                      <a:off x="0" y="0"/>
                      <a:ext cx="5633720" cy="1060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22258" w:rsidRPr="00B3440F" w:rsidRDefault="00E22258" w:rsidP="00B3440F">
      <w:pPr>
        <w:spacing w:line="580" w:lineRule="exact"/>
      </w:pPr>
    </w:p>
    <w:p w:rsidR="0036428B" w:rsidRPr="00B3440F" w:rsidRDefault="0036428B" w:rsidP="00B3440F">
      <w:pPr>
        <w:spacing w:line="580" w:lineRule="exact"/>
      </w:pPr>
    </w:p>
    <w:p w:rsidR="006A3A31" w:rsidRPr="00B3440F" w:rsidRDefault="006A3A31" w:rsidP="001F2847">
      <w:pPr>
        <w:spacing w:line="800" w:lineRule="exact"/>
      </w:pPr>
    </w:p>
    <w:p w:rsidR="00784ADD" w:rsidRPr="00B3440F" w:rsidRDefault="00B3440F" w:rsidP="00B3440F">
      <w:pPr>
        <w:spacing w:line="580" w:lineRule="exact"/>
        <w:jc w:val="center"/>
      </w:pPr>
      <w:r w:rsidRPr="00B3440F">
        <w:rPr>
          <w:rFonts w:hint="eastAsia"/>
        </w:rPr>
        <w:t>苏府</w:t>
      </w:r>
      <w:proofErr w:type="gramStart"/>
      <w:r w:rsidR="00E40EE9">
        <w:rPr>
          <w:rFonts w:hint="eastAsia"/>
        </w:rPr>
        <w:t>规</w:t>
      </w:r>
      <w:proofErr w:type="gramEnd"/>
      <w:r w:rsidR="00E40EE9">
        <w:rPr>
          <w:rFonts w:hint="eastAsia"/>
        </w:rPr>
        <w:t>字</w:t>
      </w:r>
      <w:r w:rsidRPr="00B3440F">
        <w:rPr>
          <w:rFonts w:ascii="仿宋_GB2312" w:hint="eastAsia"/>
        </w:rPr>
        <w:t>〔20</w:t>
      </w:r>
      <w:r w:rsidR="004B60EE">
        <w:rPr>
          <w:rFonts w:ascii="仿宋_GB2312" w:hint="eastAsia"/>
        </w:rPr>
        <w:t>2</w:t>
      </w:r>
      <w:r w:rsidR="00C113ED">
        <w:rPr>
          <w:rFonts w:ascii="仿宋_GB2312" w:hint="eastAsia"/>
        </w:rPr>
        <w:t>5</w:t>
      </w:r>
      <w:r w:rsidRPr="00B3440F">
        <w:rPr>
          <w:rFonts w:ascii="仿宋_GB2312" w:hint="eastAsia"/>
        </w:rPr>
        <w:t>〕</w:t>
      </w:r>
      <w:r w:rsidR="009B39E5">
        <w:rPr>
          <w:rFonts w:ascii="仿宋_GB2312" w:hint="eastAsia"/>
        </w:rPr>
        <w:t>18</w:t>
      </w:r>
      <w:r w:rsidRPr="00B3440F">
        <w:rPr>
          <w:rFonts w:ascii="仿宋_GB2312" w:hint="eastAsia"/>
        </w:rPr>
        <w:t>号</w:t>
      </w:r>
    </w:p>
    <w:p w:rsidR="00E22258" w:rsidRPr="00B3440F" w:rsidRDefault="000C6819" w:rsidP="001F2847">
      <w:pPr>
        <w:spacing w:line="360" w:lineRule="exact"/>
      </w:pPr>
      <w:r>
        <w:rPr>
          <w:rFonts w:hint="eastAsia"/>
          <w:noProof/>
        </w:rPr>
        <w:drawing>
          <wp:anchor distT="0" distB="0" distL="114300" distR="114300" simplePos="0" relativeHeight="251657216" behindDoc="1" locked="0" layoutInCell="1" allowOverlap="1">
            <wp:simplePos x="0" y="0"/>
            <wp:positionH relativeFrom="column">
              <wp:align>center</wp:align>
            </wp:positionH>
            <wp:positionV relativeFrom="paragraph">
              <wp:posOffset>55245</wp:posOffset>
            </wp:positionV>
            <wp:extent cx="5652135" cy="167005"/>
            <wp:effectExtent l="0" t="0" r="5715" b="4445"/>
            <wp:wrapNone/>
            <wp:docPr id="42" name="图片 42"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苏州市人民政府文件"/>
                    <pic:cNvPicPr>
                      <a:picLocks noChangeAspect="1" noChangeArrowheads="1"/>
                    </pic:cNvPicPr>
                  </pic:nvPicPr>
                  <pic:blipFill>
                    <a:blip r:embed="rId8" cstate="print">
                      <a:extLst>
                        <a:ext uri="{28A0092B-C50C-407E-A947-70E740481C1C}">
                          <a14:useLocalDpi xmlns:a14="http://schemas.microsoft.com/office/drawing/2010/main" val="0"/>
                        </a:ext>
                      </a:extLst>
                    </a:blip>
                    <a:srcRect t="92290"/>
                    <a:stretch>
                      <a:fillRect/>
                    </a:stretch>
                  </pic:blipFill>
                  <pic:spPr bwMode="auto">
                    <a:xfrm>
                      <a:off x="0" y="0"/>
                      <a:ext cx="5652135" cy="1670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22258" w:rsidRDefault="00E22258" w:rsidP="009B39E5">
      <w:pPr>
        <w:spacing w:line="542" w:lineRule="exact"/>
      </w:pPr>
    </w:p>
    <w:p w:rsidR="001F2847" w:rsidRPr="00B3440F" w:rsidRDefault="001F2847" w:rsidP="009B39E5">
      <w:pPr>
        <w:spacing w:line="542" w:lineRule="exact"/>
      </w:pPr>
    </w:p>
    <w:p w:rsidR="009B39E5" w:rsidRDefault="009B39E5" w:rsidP="009B39E5">
      <w:pPr>
        <w:spacing w:line="542" w:lineRule="exact"/>
        <w:jc w:val="center"/>
        <w:rPr>
          <w:rFonts w:ascii="方正小标宋_GBK" w:eastAsia="方正小标宋_GBK" w:hAnsi="宋体"/>
          <w:sz w:val="44"/>
          <w:szCs w:val="44"/>
        </w:rPr>
      </w:pPr>
      <w:r w:rsidRPr="009B39E5">
        <w:rPr>
          <w:rFonts w:ascii="方正小标宋_GBK" w:eastAsia="方正小标宋_GBK" w:hAnsi="宋体" w:hint="eastAsia"/>
          <w:sz w:val="44"/>
          <w:szCs w:val="44"/>
        </w:rPr>
        <w:t>市政府关于印发苏州市进一步加快建设“人工</w:t>
      </w:r>
    </w:p>
    <w:p w:rsidR="009B39E5" w:rsidRPr="009B39E5" w:rsidRDefault="009B39E5" w:rsidP="009B39E5">
      <w:pPr>
        <w:spacing w:line="542" w:lineRule="exact"/>
        <w:jc w:val="center"/>
        <w:rPr>
          <w:rFonts w:ascii="方正小标宋_GBK" w:eastAsia="方正小标宋_GBK" w:hAnsi="宋体"/>
          <w:sz w:val="44"/>
          <w:szCs w:val="44"/>
        </w:rPr>
      </w:pPr>
      <w:r w:rsidRPr="009B39E5">
        <w:rPr>
          <w:rFonts w:ascii="方正小标宋_GBK" w:eastAsia="方正小标宋_GBK" w:hAnsi="宋体" w:hint="eastAsia"/>
          <w:sz w:val="44"/>
          <w:szCs w:val="44"/>
        </w:rPr>
        <w:t>智能+</w:t>
      </w:r>
      <w:proofErr w:type="gramStart"/>
      <w:r w:rsidRPr="009B39E5">
        <w:rPr>
          <w:rFonts w:ascii="方正小标宋_GBK" w:eastAsia="方正小标宋_GBK" w:hAnsi="宋体" w:hint="eastAsia"/>
          <w:sz w:val="44"/>
          <w:szCs w:val="44"/>
        </w:rPr>
        <w:t>”</w:t>
      </w:r>
      <w:proofErr w:type="gramEnd"/>
      <w:r w:rsidRPr="009B39E5">
        <w:rPr>
          <w:rFonts w:ascii="方正小标宋_GBK" w:eastAsia="方正小标宋_GBK" w:hAnsi="宋体" w:hint="eastAsia"/>
          <w:sz w:val="44"/>
          <w:szCs w:val="44"/>
        </w:rPr>
        <w:t>城市的若干措施（2026年版）的通知</w:t>
      </w:r>
    </w:p>
    <w:p w:rsidR="009B39E5" w:rsidRDefault="009B39E5" w:rsidP="009B39E5">
      <w:pPr>
        <w:spacing w:line="542" w:lineRule="exact"/>
        <w:rPr>
          <w:rFonts w:ascii="仿宋_GB2312" w:hAnsi="仿宋"/>
        </w:rPr>
      </w:pPr>
    </w:p>
    <w:p w:rsidR="009B39E5" w:rsidRPr="009B39E5" w:rsidRDefault="009B39E5" w:rsidP="009B39E5">
      <w:pPr>
        <w:spacing w:line="542" w:lineRule="exact"/>
        <w:rPr>
          <w:rFonts w:ascii="仿宋_GB2312" w:hAnsi="仿宋"/>
        </w:rPr>
      </w:pPr>
      <w:r w:rsidRPr="009B39E5">
        <w:rPr>
          <w:rFonts w:ascii="仿宋_GB2312" w:hAnsi="仿宋" w:hint="eastAsia"/>
        </w:rPr>
        <w:t>各县级市（区）人民政府，苏州工业园区、苏州高新区、太仓港口管委会；市各委办局，各直属单位：</w:t>
      </w:r>
    </w:p>
    <w:p w:rsidR="006D1B9A" w:rsidRPr="00B3440F" w:rsidRDefault="009B39E5" w:rsidP="009B39E5">
      <w:pPr>
        <w:spacing w:line="542" w:lineRule="exact"/>
        <w:ind w:firstLineChars="200" w:firstLine="632"/>
      </w:pPr>
      <w:r w:rsidRPr="009B39E5">
        <w:rPr>
          <w:rFonts w:ascii="仿宋_GB2312" w:hAnsi="仿宋" w:hint="eastAsia"/>
        </w:rPr>
        <w:t>《苏州市进一步加快建设“人工智能+”城市的若干措施（2026年版）》已经市政府第99次常务会议审议通过，现印发给你们，请结合实际，认真贯彻落实。</w:t>
      </w:r>
    </w:p>
    <w:p w:rsidR="006D1B9A" w:rsidRDefault="006D1B9A" w:rsidP="009B39E5">
      <w:pPr>
        <w:spacing w:line="542" w:lineRule="exact"/>
      </w:pPr>
    </w:p>
    <w:p w:rsidR="006D1B9A" w:rsidRPr="00B3440F" w:rsidRDefault="00B3440F" w:rsidP="009B39E5">
      <w:pPr>
        <w:spacing w:line="542" w:lineRule="exact"/>
        <w:ind w:firstLineChars="1620" w:firstLine="5117"/>
        <w:rPr>
          <w:rFonts w:ascii="仿宋_GB2312"/>
        </w:rPr>
      </w:pPr>
      <w:r w:rsidRPr="00B3440F">
        <w:rPr>
          <w:rFonts w:ascii="仿宋_GB2312" w:hint="eastAsia"/>
        </w:rPr>
        <w:t>苏州市人民政府</w:t>
      </w:r>
    </w:p>
    <w:p w:rsidR="006D1B9A" w:rsidRPr="00B3440F" w:rsidRDefault="00B3440F" w:rsidP="009B39E5">
      <w:pPr>
        <w:spacing w:line="542" w:lineRule="exact"/>
        <w:ind w:rightChars="400" w:right="1263"/>
        <w:jc w:val="right"/>
        <w:rPr>
          <w:rFonts w:ascii="仿宋_GB2312"/>
        </w:rPr>
      </w:pPr>
      <w:r w:rsidRPr="00B3440F">
        <w:rPr>
          <w:rFonts w:ascii="仿宋_GB2312" w:hint="eastAsia"/>
        </w:rPr>
        <w:t>20</w:t>
      </w:r>
      <w:r w:rsidR="004B60EE">
        <w:rPr>
          <w:rFonts w:ascii="仿宋_GB2312" w:hint="eastAsia"/>
        </w:rPr>
        <w:t>2</w:t>
      </w:r>
      <w:r w:rsidR="00C113ED">
        <w:rPr>
          <w:rFonts w:ascii="仿宋_GB2312" w:hint="eastAsia"/>
        </w:rPr>
        <w:t>5</w:t>
      </w:r>
      <w:r w:rsidRPr="00B3440F">
        <w:rPr>
          <w:rFonts w:ascii="仿宋_GB2312" w:hint="eastAsia"/>
        </w:rPr>
        <w:t>年</w:t>
      </w:r>
      <w:r w:rsidR="009B39E5">
        <w:rPr>
          <w:rFonts w:ascii="仿宋_GB2312" w:hint="eastAsia"/>
        </w:rPr>
        <w:t>12</w:t>
      </w:r>
      <w:r w:rsidRPr="00B3440F">
        <w:rPr>
          <w:rFonts w:ascii="仿宋_GB2312" w:hint="eastAsia"/>
        </w:rPr>
        <w:t>月</w:t>
      </w:r>
      <w:r w:rsidR="009B39E5">
        <w:rPr>
          <w:rFonts w:ascii="仿宋_GB2312" w:hint="eastAsia"/>
        </w:rPr>
        <w:t>30</w:t>
      </w:r>
      <w:r w:rsidRPr="00B3440F">
        <w:rPr>
          <w:rFonts w:ascii="仿宋_GB2312" w:hint="eastAsia"/>
        </w:rPr>
        <w:t>日</w:t>
      </w:r>
    </w:p>
    <w:p w:rsidR="00B3440F" w:rsidRDefault="006A4982" w:rsidP="009B39E5">
      <w:pPr>
        <w:spacing w:line="542" w:lineRule="exact"/>
        <w:ind w:firstLineChars="200" w:firstLine="632"/>
      </w:pPr>
      <w:r>
        <w:rPr>
          <w:rFonts w:hint="eastAsia"/>
        </w:rPr>
        <w:t>（此件公开发布）</w:t>
      </w:r>
    </w:p>
    <w:p w:rsidR="009B39E5" w:rsidRDefault="009B39E5" w:rsidP="009B39E5">
      <w:pPr>
        <w:spacing w:line="582" w:lineRule="exact"/>
        <w:jc w:val="center"/>
        <w:rPr>
          <w:rFonts w:ascii="方正小标宋_GBK" w:eastAsia="方正小标宋_GBK" w:hAnsi="宋体"/>
          <w:sz w:val="44"/>
          <w:szCs w:val="44"/>
        </w:rPr>
      </w:pPr>
      <w:r w:rsidRPr="009B39E5">
        <w:rPr>
          <w:rFonts w:ascii="方正小标宋_GBK" w:eastAsia="方正小标宋_GBK" w:hAnsi="宋体" w:hint="eastAsia"/>
          <w:sz w:val="44"/>
          <w:szCs w:val="44"/>
        </w:rPr>
        <w:lastRenderedPageBreak/>
        <w:t>苏州市进一步加快建设“人工智能+”城市的</w:t>
      </w:r>
    </w:p>
    <w:p w:rsidR="009B39E5" w:rsidRPr="009B39E5" w:rsidRDefault="009B39E5" w:rsidP="009B39E5">
      <w:pPr>
        <w:spacing w:line="582" w:lineRule="exact"/>
        <w:jc w:val="center"/>
        <w:rPr>
          <w:rFonts w:ascii="方正小标宋_GBK" w:eastAsia="方正小标宋_GBK" w:hAnsi="宋体"/>
          <w:sz w:val="44"/>
          <w:szCs w:val="44"/>
        </w:rPr>
      </w:pPr>
      <w:r w:rsidRPr="009B39E5">
        <w:rPr>
          <w:rFonts w:ascii="方正小标宋_GBK" w:eastAsia="方正小标宋_GBK" w:hAnsi="宋体" w:hint="eastAsia"/>
          <w:sz w:val="44"/>
          <w:szCs w:val="44"/>
        </w:rPr>
        <w:t>若干措施（2026年版）</w:t>
      </w:r>
    </w:p>
    <w:p w:rsidR="009B39E5" w:rsidRPr="009B39E5" w:rsidRDefault="009B39E5" w:rsidP="009B39E5">
      <w:pPr>
        <w:ind w:firstLineChars="200" w:firstLine="632"/>
        <w:rPr>
          <w:rFonts w:ascii="仿宋_GB2312"/>
        </w:rPr>
      </w:pPr>
    </w:p>
    <w:p w:rsidR="009B39E5" w:rsidRPr="009B39E5" w:rsidRDefault="009B39E5" w:rsidP="009B39E5">
      <w:pPr>
        <w:ind w:firstLineChars="200" w:firstLine="632"/>
        <w:rPr>
          <w:rFonts w:ascii="仿宋_GB2312"/>
        </w:rPr>
      </w:pPr>
      <w:r w:rsidRPr="009B39E5">
        <w:rPr>
          <w:rFonts w:ascii="仿宋_GB2312" w:hint="eastAsia"/>
        </w:rPr>
        <w:t>为进一步贯彻落实国家“人工智能+”战略部署，推动“人工智能+”赋能高质量发展、高品质生活、高效能治理，建设具有国际影响力的“人工智能+”城市，制定本措施。</w:t>
      </w:r>
    </w:p>
    <w:p w:rsidR="009B39E5" w:rsidRPr="009B39E5" w:rsidRDefault="009B39E5" w:rsidP="009B39E5">
      <w:pPr>
        <w:ind w:firstLineChars="200" w:firstLine="632"/>
        <w:rPr>
          <w:rFonts w:ascii="黑体" w:eastAsia="黑体" w:hAnsi="黑体"/>
        </w:rPr>
      </w:pPr>
      <w:r>
        <w:rPr>
          <w:rFonts w:ascii="黑体" w:eastAsia="黑体" w:hAnsi="黑体" w:hint="eastAsia"/>
        </w:rPr>
        <w:t>一、</w:t>
      </w:r>
      <w:r w:rsidRPr="009B39E5">
        <w:rPr>
          <w:rFonts w:ascii="黑体" w:eastAsia="黑体" w:hAnsi="黑体" w:hint="eastAsia"/>
        </w:rPr>
        <w:t>支持高质量数据集及语料库建设</w:t>
      </w:r>
    </w:p>
    <w:p w:rsidR="009B39E5" w:rsidRPr="009B39E5" w:rsidRDefault="009B39E5" w:rsidP="009B39E5">
      <w:pPr>
        <w:ind w:firstLineChars="200" w:firstLine="632"/>
        <w:rPr>
          <w:rFonts w:ascii="仿宋_GB2312"/>
        </w:rPr>
      </w:pPr>
      <w:r w:rsidRPr="009B39E5">
        <w:rPr>
          <w:rFonts w:ascii="仿宋_GB2312" w:hint="eastAsia"/>
        </w:rPr>
        <w:t>加大多元数据资源供给，促进数据集、语料库开放共享和交易。对可流通交易且符合国家标准的高质量数据集及语料库，经评审认定，给予</w:t>
      </w:r>
      <w:proofErr w:type="gramStart"/>
      <w:r w:rsidRPr="009B39E5">
        <w:rPr>
          <w:rFonts w:ascii="仿宋_GB2312" w:hint="eastAsia"/>
        </w:rPr>
        <w:t>每个数</w:t>
      </w:r>
      <w:proofErr w:type="gramEnd"/>
      <w:r w:rsidRPr="009B39E5">
        <w:rPr>
          <w:rFonts w:ascii="仿宋_GB2312" w:hint="eastAsia"/>
        </w:rPr>
        <w:t>源单位最高200万元奖励。对购买非关联方的数据集及语料库进行研发、应用的主体，经评审认定，按照不超过核定合同额的20%，给予最高200万元采购补贴。</w:t>
      </w:r>
    </w:p>
    <w:p w:rsidR="009B39E5" w:rsidRPr="009B39E5" w:rsidRDefault="009B39E5" w:rsidP="009B39E5">
      <w:pPr>
        <w:ind w:firstLineChars="200" w:firstLine="632"/>
        <w:rPr>
          <w:rFonts w:ascii="仿宋_GB2312"/>
        </w:rPr>
      </w:pPr>
      <w:r w:rsidRPr="009B39E5">
        <w:rPr>
          <w:rFonts w:ascii="仿宋_GB2312" w:hint="eastAsia"/>
        </w:rPr>
        <w:t>加强数据集及语料库公共服务平台建设，经评审认定，按照不超过实际投资额的30%，给予一次性最高500万元支持。对经认定为江苏省数据产业创新联合体的，给予牵头单位一次性最高200万元支持。对经认定为江苏省数据产业公共服务平台的，给予建设单位一次性最高50万元支持。</w:t>
      </w:r>
    </w:p>
    <w:p w:rsidR="009B39E5" w:rsidRPr="009B39E5" w:rsidRDefault="009B39E5" w:rsidP="009B39E5">
      <w:pPr>
        <w:ind w:firstLineChars="200" w:firstLine="632"/>
        <w:rPr>
          <w:rFonts w:ascii="仿宋_GB2312"/>
        </w:rPr>
      </w:pPr>
      <w:r w:rsidRPr="009B39E5">
        <w:rPr>
          <w:rFonts w:ascii="仿宋_GB2312" w:hint="eastAsia"/>
        </w:rPr>
        <w:t>强化数据领域示范引领，对</w:t>
      </w:r>
      <w:proofErr w:type="gramStart"/>
      <w:r w:rsidRPr="009B39E5">
        <w:rPr>
          <w:rFonts w:ascii="仿宋_GB2312" w:hint="eastAsia"/>
        </w:rPr>
        <w:t>本措施</w:t>
      </w:r>
      <w:proofErr w:type="gramEnd"/>
      <w:r w:rsidRPr="009B39E5">
        <w:rPr>
          <w:rFonts w:ascii="仿宋_GB2312" w:hint="eastAsia"/>
        </w:rPr>
        <w:t>施行后新获得国家数据基础设施建设典型案例、高质量数据</w:t>
      </w:r>
      <w:proofErr w:type="gramStart"/>
      <w:r w:rsidRPr="009B39E5">
        <w:rPr>
          <w:rFonts w:ascii="仿宋_GB2312" w:hint="eastAsia"/>
        </w:rPr>
        <w:t>集典型</w:t>
      </w:r>
      <w:proofErr w:type="gramEnd"/>
      <w:r w:rsidRPr="009B39E5">
        <w:rPr>
          <w:rFonts w:ascii="仿宋_GB2312" w:hint="eastAsia"/>
        </w:rPr>
        <w:t>案例等荣誉的企业，给予最高50万元奖励。对参加国家“数据要素×”大赛，</w:t>
      </w:r>
      <w:proofErr w:type="gramStart"/>
      <w:r w:rsidRPr="009B39E5">
        <w:rPr>
          <w:rFonts w:ascii="仿宋_GB2312" w:hint="eastAsia"/>
        </w:rPr>
        <w:t>本措施</w:t>
      </w:r>
      <w:proofErr w:type="gramEnd"/>
      <w:r w:rsidRPr="009B39E5">
        <w:rPr>
          <w:rFonts w:ascii="仿宋_GB2312" w:hint="eastAsia"/>
        </w:rPr>
        <w:t>施行后新获得的全国总决赛一、二、三等奖的企事业单位，分别给予最高200万元、100万元、50万元奖励。</w:t>
      </w:r>
    </w:p>
    <w:p w:rsidR="009B39E5" w:rsidRPr="009B39E5" w:rsidRDefault="009B39E5" w:rsidP="009B39E5">
      <w:pPr>
        <w:ind w:firstLineChars="200" w:firstLine="632"/>
        <w:rPr>
          <w:rFonts w:ascii="仿宋_GB2312"/>
        </w:rPr>
      </w:pPr>
      <w:r w:rsidRPr="009B39E5">
        <w:rPr>
          <w:rFonts w:ascii="仿宋_GB2312" w:hint="eastAsia"/>
        </w:rPr>
        <w:lastRenderedPageBreak/>
        <w:t>（责任单位：市数据局、各领域行业主管部门）</w:t>
      </w:r>
    </w:p>
    <w:p w:rsidR="009B39E5" w:rsidRPr="009B39E5" w:rsidRDefault="009B39E5" w:rsidP="009B39E5">
      <w:pPr>
        <w:ind w:firstLineChars="200" w:firstLine="632"/>
        <w:rPr>
          <w:rFonts w:ascii="黑体" w:eastAsia="黑体" w:hAnsi="黑体"/>
        </w:rPr>
      </w:pPr>
      <w:r>
        <w:rPr>
          <w:rFonts w:ascii="黑体" w:eastAsia="黑体" w:hAnsi="黑体" w:hint="eastAsia"/>
        </w:rPr>
        <w:t>二、</w:t>
      </w:r>
      <w:r w:rsidRPr="009B39E5">
        <w:rPr>
          <w:rFonts w:ascii="黑体" w:eastAsia="黑体" w:hAnsi="黑体" w:hint="eastAsia"/>
        </w:rPr>
        <w:t>降低智能</w:t>
      </w:r>
      <w:proofErr w:type="gramStart"/>
      <w:r w:rsidRPr="009B39E5">
        <w:rPr>
          <w:rFonts w:ascii="黑体" w:eastAsia="黑体" w:hAnsi="黑体" w:hint="eastAsia"/>
        </w:rPr>
        <w:t>算力使用</w:t>
      </w:r>
      <w:proofErr w:type="gramEnd"/>
      <w:r w:rsidRPr="009B39E5">
        <w:rPr>
          <w:rFonts w:ascii="黑体" w:eastAsia="黑体" w:hAnsi="黑体" w:hint="eastAsia"/>
        </w:rPr>
        <w:t>成本</w:t>
      </w:r>
    </w:p>
    <w:p w:rsidR="009B39E5" w:rsidRPr="009B39E5" w:rsidRDefault="009B39E5" w:rsidP="009B39E5">
      <w:pPr>
        <w:ind w:firstLineChars="200" w:firstLine="632"/>
        <w:rPr>
          <w:rFonts w:ascii="仿宋_GB2312"/>
        </w:rPr>
      </w:pPr>
      <w:r w:rsidRPr="009B39E5">
        <w:rPr>
          <w:rFonts w:ascii="仿宋_GB2312" w:hint="eastAsia"/>
        </w:rPr>
        <w:t>加强</w:t>
      </w:r>
      <w:proofErr w:type="gramStart"/>
      <w:r w:rsidRPr="009B39E5">
        <w:rPr>
          <w:rFonts w:ascii="仿宋_GB2312" w:hint="eastAsia"/>
        </w:rPr>
        <w:t>公共算力服务</w:t>
      </w:r>
      <w:proofErr w:type="gramEnd"/>
      <w:r w:rsidRPr="009B39E5">
        <w:rPr>
          <w:rFonts w:ascii="仿宋_GB2312" w:hint="eastAsia"/>
        </w:rPr>
        <w:t>平台跨区域多元</w:t>
      </w:r>
      <w:proofErr w:type="gramStart"/>
      <w:r w:rsidRPr="009B39E5">
        <w:rPr>
          <w:rFonts w:ascii="仿宋_GB2312" w:hint="eastAsia"/>
        </w:rPr>
        <w:t>异构算力调度</w:t>
      </w:r>
      <w:proofErr w:type="gramEnd"/>
      <w:r w:rsidRPr="009B39E5">
        <w:rPr>
          <w:rFonts w:ascii="仿宋_GB2312" w:hint="eastAsia"/>
        </w:rPr>
        <w:t>能力建设。对符合条件的科技研发企业，按实际支付</w:t>
      </w:r>
      <w:proofErr w:type="gramStart"/>
      <w:r w:rsidRPr="009B39E5">
        <w:rPr>
          <w:rFonts w:ascii="仿宋_GB2312" w:hint="eastAsia"/>
        </w:rPr>
        <w:t>智能算力租用</w:t>
      </w:r>
      <w:proofErr w:type="gramEnd"/>
      <w:r w:rsidRPr="009B39E5">
        <w:rPr>
          <w:rFonts w:ascii="仿宋_GB2312" w:hint="eastAsia"/>
        </w:rPr>
        <w:t>费用的30%，给予每年最高200万元补贴。</w:t>
      </w:r>
    </w:p>
    <w:p w:rsidR="009B39E5" w:rsidRPr="009B39E5" w:rsidRDefault="009B39E5" w:rsidP="009B39E5">
      <w:pPr>
        <w:ind w:firstLineChars="200" w:firstLine="632"/>
        <w:rPr>
          <w:rFonts w:ascii="仿宋_GB2312"/>
        </w:rPr>
      </w:pPr>
      <w:r w:rsidRPr="009B39E5">
        <w:rPr>
          <w:rFonts w:ascii="仿宋_GB2312" w:hint="eastAsia"/>
        </w:rPr>
        <w:t>对符合条件</w:t>
      </w:r>
      <w:proofErr w:type="gramStart"/>
      <w:r w:rsidRPr="009B39E5">
        <w:rPr>
          <w:rFonts w:ascii="仿宋_GB2312" w:hint="eastAsia"/>
        </w:rPr>
        <w:t>的算力供给</w:t>
      </w:r>
      <w:proofErr w:type="gramEnd"/>
      <w:r w:rsidRPr="009B39E5">
        <w:rPr>
          <w:rFonts w:ascii="仿宋_GB2312" w:hint="eastAsia"/>
        </w:rPr>
        <w:t>方，按实际</w:t>
      </w:r>
      <w:proofErr w:type="gramStart"/>
      <w:r w:rsidRPr="009B39E5">
        <w:rPr>
          <w:rFonts w:ascii="仿宋_GB2312" w:hint="eastAsia"/>
        </w:rPr>
        <w:t>算力交易</w:t>
      </w:r>
      <w:proofErr w:type="gramEnd"/>
      <w:r w:rsidRPr="009B39E5">
        <w:rPr>
          <w:rFonts w:ascii="仿宋_GB2312" w:hint="eastAsia"/>
        </w:rPr>
        <w:t>合同金额的10%给予每年最高200万元补贴。</w:t>
      </w:r>
    </w:p>
    <w:p w:rsidR="009B39E5" w:rsidRPr="009B39E5" w:rsidRDefault="009B39E5" w:rsidP="009B39E5">
      <w:pPr>
        <w:ind w:firstLineChars="200" w:firstLine="632"/>
        <w:rPr>
          <w:rFonts w:ascii="仿宋_GB2312"/>
        </w:rPr>
      </w:pPr>
      <w:r w:rsidRPr="009B39E5">
        <w:rPr>
          <w:rFonts w:ascii="仿宋_GB2312" w:hint="eastAsia"/>
        </w:rPr>
        <w:t>（责任单位：市科技局、市数据局）</w:t>
      </w:r>
    </w:p>
    <w:p w:rsidR="009B39E5" w:rsidRPr="009B39E5" w:rsidRDefault="009B39E5" w:rsidP="009B39E5">
      <w:pPr>
        <w:ind w:firstLineChars="200" w:firstLine="632"/>
        <w:rPr>
          <w:rFonts w:ascii="黑体" w:eastAsia="黑体" w:hAnsi="黑体"/>
        </w:rPr>
      </w:pPr>
      <w:r>
        <w:rPr>
          <w:rFonts w:ascii="黑体" w:eastAsia="黑体" w:hAnsi="黑体" w:hint="eastAsia"/>
        </w:rPr>
        <w:t>三、</w:t>
      </w:r>
      <w:r w:rsidRPr="009B39E5">
        <w:rPr>
          <w:rFonts w:ascii="黑体" w:eastAsia="黑体" w:hAnsi="黑体" w:hint="eastAsia"/>
        </w:rPr>
        <w:t>支持核心技术攻关</w:t>
      </w:r>
    </w:p>
    <w:p w:rsidR="009B39E5" w:rsidRPr="009B39E5" w:rsidRDefault="009B39E5" w:rsidP="009B39E5">
      <w:pPr>
        <w:ind w:firstLineChars="200" w:firstLine="632"/>
        <w:rPr>
          <w:rFonts w:ascii="仿宋_GB2312"/>
        </w:rPr>
      </w:pPr>
      <w:r w:rsidRPr="009B39E5">
        <w:rPr>
          <w:rFonts w:ascii="仿宋_GB2312" w:hint="eastAsia"/>
        </w:rPr>
        <w:t>支持企业开展关键核心技术攻关和科技成果转化，单个项目给予最高2000万元支持。</w:t>
      </w:r>
    </w:p>
    <w:p w:rsidR="009B39E5" w:rsidRPr="009B39E5" w:rsidRDefault="009B39E5" w:rsidP="009B39E5">
      <w:pPr>
        <w:ind w:firstLineChars="200" w:firstLine="632"/>
        <w:rPr>
          <w:rFonts w:ascii="仿宋_GB2312"/>
        </w:rPr>
      </w:pPr>
      <w:r w:rsidRPr="009B39E5">
        <w:rPr>
          <w:rFonts w:ascii="仿宋_GB2312" w:hint="eastAsia"/>
        </w:rPr>
        <w:t>支持企业牵头或参与实施各类重大科研任务，对牵头承担国家科技重大专项、国家重点研发计划的企业给予最高2000万元支持。</w:t>
      </w:r>
    </w:p>
    <w:p w:rsidR="009B39E5" w:rsidRPr="009B39E5" w:rsidRDefault="009B39E5" w:rsidP="009B39E5">
      <w:pPr>
        <w:ind w:firstLineChars="200" w:firstLine="632"/>
        <w:rPr>
          <w:rFonts w:ascii="仿宋_GB2312"/>
        </w:rPr>
      </w:pPr>
      <w:r w:rsidRPr="009B39E5">
        <w:rPr>
          <w:rFonts w:ascii="仿宋_GB2312" w:hint="eastAsia"/>
        </w:rPr>
        <w:t>（责任单位：市科技局、</w:t>
      </w:r>
      <w:proofErr w:type="gramStart"/>
      <w:r w:rsidRPr="009B39E5">
        <w:rPr>
          <w:rFonts w:ascii="仿宋_GB2312" w:hint="eastAsia"/>
        </w:rPr>
        <w:t>市发改委</w:t>
      </w:r>
      <w:proofErr w:type="gramEnd"/>
      <w:r w:rsidRPr="009B39E5">
        <w:rPr>
          <w:rFonts w:ascii="仿宋_GB2312" w:hint="eastAsia"/>
        </w:rPr>
        <w:t>、市工信局）</w:t>
      </w:r>
    </w:p>
    <w:p w:rsidR="009B39E5" w:rsidRPr="009B39E5" w:rsidRDefault="009B39E5" w:rsidP="009B39E5">
      <w:pPr>
        <w:ind w:firstLineChars="200" w:firstLine="632"/>
        <w:rPr>
          <w:rFonts w:ascii="黑体" w:eastAsia="黑体" w:hAnsi="黑体"/>
        </w:rPr>
      </w:pPr>
      <w:r>
        <w:rPr>
          <w:rFonts w:ascii="黑体" w:eastAsia="黑体" w:hAnsi="黑体" w:hint="eastAsia"/>
        </w:rPr>
        <w:t>四、</w:t>
      </w:r>
      <w:r w:rsidRPr="009B39E5">
        <w:rPr>
          <w:rFonts w:ascii="黑体" w:eastAsia="黑体" w:hAnsi="黑体" w:hint="eastAsia"/>
        </w:rPr>
        <w:t>推动模型研发培育</w:t>
      </w:r>
    </w:p>
    <w:p w:rsidR="009B39E5" w:rsidRPr="009B39E5" w:rsidRDefault="009B39E5" w:rsidP="009B39E5">
      <w:pPr>
        <w:ind w:firstLineChars="200" w:firstLine="632"/>
        <w:rPr>
          <w:rFonts w:ascii="仿宋_GB2312"/>
        </w:rPr>
      </w:pPr>
      <w:r w:rsidRPr="009B39E5">
        <w:rPr>
          <w:rFonts w:ascii="仿宋_GB2312" w:hint="eastAsia"/>
        </w:rPr>
        <w:t>鼓励模型、算法理论、技术、工程创新，每年培育遴选一批垂直领域模型，按照模型技术能力与应用成效，择优给予最高50万元支持。</w:t>
      </w:r>
    </w:p>
    <w:p w:rsidR="009B39E5" w:rsidRPr="009B39E5" w:rsidRDefault="009B39E5" w:rsidP="009B39E5">
      <w:pPr>
        <w:ind w:firstLineChars="200" w:firstLine="632"/>
        <w:rPr>
          <w:rFonts w:ascii="仿宋_GB2312"/>
        </w:rPr>
      </w:pPr>
      <w:r w:rsidRPr="009B39E5">
        <w:rPr>
          <w:rFonts w:ascii="仿宋_GB2312" w:hint="eastAsia"/>
        </w:rPr>
        <w:t>鼓励企业自</w:t>
      </w:r>
      <w:proofErr w:type="gramStart"/>
      <w:r w:rsidRPr="009B39E5">
        <w:rPr>
          <w:rFonts w:ascii="仿宋_GB2312" w:hint="eastAsia"/>
        </w:rPr>
        <w:t>研</w:t>
      </w:r>
      <w:proofErr w:type="gramEnd"/>
      <w:r w:rsidRPr="009B39E5">
        <w:rPr>
          <w:rFonts w:ascii="仿宋_GB2312" w:hint="eastAsia"/>
        </w:rPr>
        <w:t>模型申请模型备案，对</w:t>
      </w:r>
      <w:proofErr w:type="gramStart"/>
      <w:r w:rsidRPr="009B39E5">
        <w:rPr>
          <w:rFonts w:ascii="仿宋_GB2312" w:hint="eastAsia"/>
        </w:rPr>
        <w:t>本措施</w:t>
      </w:r>
      <w:proofErr w:type="gramEnd"/>
      <w:r w:rsidRPr="009B39E5">
        <w:rPr>
          <w:rFonts w:ascii="仿宋_GB2312" w:hint="eastAsia"/>
        </w:rPr>
        <w:t>施行后新获得的国家互联网信息办公室生成式人工智能服务备案的企业，每个模型给予50万元一次性奖励。</w:t>
      </w:r>
    </w:p>
    <w:p w:rsidR="009B39E5" w:rsidRPr="009B39E5" w:rsidRDefault="009B39E5" w:rsidP="009B39E5">
      <w:pPr>
        <w:ind w:firstLineChars="200" w:firstLine="632"/>
        <w:rPr>
          <w:rFonts w:ascii="仿宋_GB2312"/>
        </w:rPr>
      </w:pPr>
      <w:r w:rsidRPr="009B39E5">
        <w:rPr>
          <w:rFonts w:ascii="仿宋_GB2312" w:hint="eastAsia"/>
        </w:rPr>
        <w:lastRenderedPageBreak/>
        <w:t>（责任单位：</w:t>
      </w:r>
      <w:proofErr w:type="gramStart"/>
      <w:r w:rsidRPr="009B39E5">
        <w:rPr>
          <w:rFonts w:ascii="仿宋_GB2312" w:hint="eastAsia"/>
        </w:rPr>
        <w:t>市发改委</w:t>
      </w:r>
      <w:proofErr w:type="gramEnd"/>
      <w:r w:rsidRPr="009B39E5">
        <w:rPr>
          <w:rFonts w:ascii="仿宋_GB2312" w:hint="eastAsia"/>
        </w:rPr>
        <w:t>、</w:t>
      </w:r>
      <w:proofErr w:type="gramStart"/>
      <w:r w:rsidRPr="009B39E5">
        <w:rPr>
          <w:rFonts w:ascii="仿宋_GB2312" w:hint="eastAsia"/>
        </w:rPr>
        <w:t>市委网信办</w:t>
      </w:r>
      <w:proofErr w:type="gramEnd"/>
      <w:r w:rsidRPr="009B39E5">
        <w:rPr>
          <w:rFonts w:ascii="仿宋_GB2312" w:hint="eastAsia"/>
        </w:rPr>
        <w:t>、各领域行业主管部门）</w:t>
      </w:r>
    </w:p>
    <w:p w:rsidR="009B39E5" w:rsidRPr="009B39E5" w:rsidRDefault="009B39E5" w:rsidP="009B39E5">
      <w:pPr>
        <w:ind w:firstLineChars="200" w:firstLine="632"/>
        <w:rPr>
          <w:rFonts w:ascii="黑体" w:eastAsia="黑体" w:hAnsi="黑体"/>
        </w:rPr>
      </w:pPr>
      <w:r>
        <w:rPr>
          <w:rFonts w:ascii="黑体" w:eastAsia="黑体" w:hAnsi="黑体" w:hint="eastAsia"/>
        </w:rPr>
        <w:t>五、</w:t>
      </w:r>
      <w:r w:rsidRPr="009B39E5">
        <w:rPr>
          <w:rFonts w:ascii="黑体" w:eastAsia="黑体" w:hAnsi="黑体" w:hint="eastAsia"/>
        </w:rPr>
        <w:t>加速创新应用</w:t>
      </w:r>
    </w:p>
    <w:p w:rsidR="009B39E5" w:rsidRPr="009B39E5" w:rsidRDefault="009B39E5" w:rsidP="009B39E5">
      <w:pPr>
        <w:ind w:firstLineChars="200" w:firstLine="632"/>
        <w:rPr>
          <w:rFonts w:ascii="仿宋_GB2312"/>
        </w:rPr>
      </w:pPr>
      <w:r w:rsidRPr="009B39E5">
        <w:rPr>
          <w:rFonts w:ascii="仿宋_GB2312" w:hint="eastAsia"/>
        </w:rPr>
        <w:t>鼓励企业积极参与国家人工智能重大试点项目建设，对国家资金支持的牵头类项目，根据项目规模给予牵头申报主体最高1亿元支持；对非牵头类项目，给予联合共建主体参与建设投入的40%，最高500万元支持。</w:t>
      </w:r>
    </w:p>
    <w:p w:rsidR="009B39E5" w:rsidRPr="009B39E5" w:rsidRDefault="009B39E5" w:rsidP="009B39E5">
      <w:pPr>
        <w:ind w:firstLineChars="200" w:firstLine="632"/>
        <w:rPr>
          <w:rFonts w:ascii="仿宋_GB2312"/>
        </w:rPr>
      </w:pPr>
      <w:r w:rsidRPr="009B39E5">
        <w:rPr>
          <w:rFonts w:ascii="仿宋_GB2312" w:hint="eastAsia"/>
        </w:rPr>
        <w:t>推动人工智能技术在行业领域深化拓展应用，每年遴选一批典型人工智能产品或解决方案，</w:t>
      </w:r>
      <w:proofErr w:type="gramStart"/>
      <w:r w:rsidRPr="009B39E5">
        <w:rPr>
          <w:rFonts w:ascii="仿宋_GB2312" w:hint="eastAsia"/>
        </w:rPr>
        <w:t>择优对</w:t>
      </w:r>
      <w:proofErr w:type="gramEnd"/>
      <w:r w:rsidRPr="009B39E5">
        <w:rPr>
          <w:rFonts w:ascii="仿宋_GB2312" w:hint="eastAsia"/>
        </w:rPr>
        <w:t>提供产品或解决方案的企业按研发投入的30%给予最高100万元奖励。</w:t>
      </w:r>
    </w:p>
    <w:p w:rsidR="009B39E5" w:rsidRPr="009B39E5" w:rsidRDefault="009B39E5" w:rsidP="009B39E5">
      <w:pPr>
        <w:ind w:firstLineChars="200" w:firstLine="632"/>
        <w:rPr>
          <w:rFonts w:ascii="仿宋_GB2312"/>
        </w:rPr>
      </w:pPr>
      <w:r w:rsidRPr="009B39E5">
        <w:rPr>
          <w:rFonts w:ascii="仿宋_GB2312" w:hint="eastAsia"/>
        </w:rPr>
        <w:t>促进人工智能与先进制造业深度融合，支持建设苏州市制造业重点行业人工智能应用赋能中心，对行业赋能效果显著的应用赋能中心给予最高200万元奖励。对2025年以来获</w:t>
      </w:r>
      <w:proofErr w:type="gramStart"/>
      <w:r w:rsidRPr="009B39E5">
        <w:rPr>
          <w:rFonts w:ascii="仿宋_GB2312" w:hint="eastAsia"/>
        </w:rPr>
        <w:t>评国家</w:t>
      </w:r>
      <w:proofErr w:type="gramEnd"/>
      <w:r w:rsidRPr="009B39E5">
        <w:rPr>
          <w:rFonts w:ascii="仿宋_GB2312" w:hint="eastAsia"/>
        </w:rPr>
        <w:t>人工智能赋能新型工业化典型应用案例、</w:t>
      </w:r>
      <w:proofErr w:type="gramStart"/>
      <w:r w:rsidRPr="009B39E5">
        <w:rPr>
          <w:rFonts w:ascii="仿宋_GB2312" w:hint="eastAsia"/>
        </w:rPr>
        <w:t>国家元</w:t>
      </w:r>
      <w:proofErr w:type="gramEnd"/>
      <w:r w:rsidRPr="009B39E5">
        <w:rPr>
          <w:rFonts w:ascii="仿宋_GB2312" w:hint="eastAsia"/>
        </w:rPr>
        <w:t>宇宙典型案例等荣誉的企业，给予50万元奖励。统筹省、市政策，对2025年以来获</w:t>
      </w:r>
      <w:proofErr w:type="gramStart"/>
      <w:r w:rsidRPr="009B39E5">
        <w:rPr>
          <w:rFonts w:ascii="仿宋_GB2312" w:hint="eastAsia"/>
        </w:rPr>
        <w:t>评国家</w:t>
      </w:r>
      <w:proofErr w:type="gramEnd"/>
      <w:r w:rsidRPr="009B39E5">
        <w:rPr>
          <w:rFonts w:ascii="仿宋_GB2312" w:hint="eastAsia"/>
        </w:rPr>
        <w:t>卓越级智能工厂的企业，给予最高200万元奖励，对2025年以来获</w:t>
      </w:r>
      <w:proofErr w:type="gramStart"/>
      <w:r w:rsidRPr="009B39E5">
        <w:rPr>
          <w:rFonts w:ascii="仿宋_GB2312" w:hint="eastAsia"/>
        </w:rPr>
        <w:t>评国家</w:t>
      </w:r>
      <w:proofErr w:type="gramEnd"/>
      <w:r w:rsidRPr="009B39E5">
        <w:rPr>
          <w:rFonts w:ascii="仿宋_GB2312" w:hint="eastAsia"/>
        </w:rPr>
        <w:t>领航级智能工厂的企业，给予最高500万元奖励。</w:t>
      </w:r>
    </w:p>
    <w:p w:rsidR="009B39E5" w:rsidRPr="009B39E5" w:rsidRDefault="009B39E5" w:rsidP="009B39E5">
      <w:pPr>
        <w:ind w:firstLineChars="200" w:firstLine="632"/>
        <w:rPr>
          <w:rFonts w:ascii="仿宋_GB2312"/>
        </w:rPr>
      </w:pPr>
      <w:r w:rsidRPr="009B39E5">
        <w:rPr>
          <w:rFonts w:ascii="仿宋_GB2312" w:hint="eastAsia"/>
        </w:rPr>
        <w:t>加速</w:t>
      </w:r>
      <w:proofErr w:type="gramStart"/>
      <w:r w:rsidRPr="009B39E5">
        <w:rPr>
          <w:rFonts w:ascii="仿宋_GB2312" w:hint="eastAsia"/>
        </w:rPr>
        <w:t>构建全市</w:t>
      </w:r>
      <w:proofErr w:type="gramEnd"/>
      <w:r w:rsidRPr="009B39E5">
        <w:rPr>
          <w:rFonts w:ascii="仿宋_GB2312" w:hint="eastAsia"/>
        </w:rPr>
        <w:t>人工智能公共服务平台，提供语料供给、模型开发测评、应用推广、行业管理等基础要素服务，对公共服务平台建设主体按照服务成效给予一定运营经费补贴。探索建设人工智能产品出海境外服务中心，按照投入及</w:t>
      </w:r>
      <w:proofErr w:type="gramStart"/>
      <w:r w:rsidRPr="009B39E5">
        <w:rPr>
          <w:rFonts w:ascii="仿宋_GB2312" w:hint="eastAsia"/>
        </w:rPr>
        <w:t>运营成效</w:t>
      </w:r>
      <w:proofErr w:type="gramEnd"/>
      <w:r w:rsidRPr="009B39E5">
        <w:rPr>
          <w:rFonts w:ascii="仿宋_GB2312" w:hint="eastAsia"/>
        </w:rPr>
        <w:t>给予一定补助。</w:t>
      </w:r>
    </w:p>
    <w:p w:rsidR="009B39E5" w:rsidRPr="009B39E5" w:rsidRDefault="009B39E5" w:rsidP="009B39E5">
      <w:pPr>
        <w:ind w:firstLineChars="200" w:firstLine="632"/>
        <w:rPr>
          <w:rFonts w:ascii="仿宋_GB2312"/>
        </w:rPr>
      </w:pPr>
      <w:r w:rsidRPr="009B39E5">
        <w:rPr>
          <w:rFonts w:ascii="仿宋_GB2312" w:hint="eastAsia"/>
        </w:rPr>
        <w:t>（责任单位：</w:t>
      </w:r>
      <w:proofErr w:type="gramStart"/>
      <w:r w:rsidRPr="009B39E5">
        <w:rPr>
          <w:rFonts w:ascii="仿宋_GB2312" w:hint="eastAsia"/>
        </w:rPr>
        <w:t>市发改委</w:t>
      </w:r>
      <w:proofErr w:type="gramEnd"/>
      <w:r w:rsidRPr="009B39E5">
        <w:rPr>
          <w:rFonts w:ascii="仿宋_GB2312" w:hint="eastAsia"/>
        </w:rPr>
        <w:t>、市工信局、市科技局、市数据局、各领域行业主管部门）</w:t>
      </w:r>
    </w:p>
    <w:p w:rsidR="009B39E5" w:rsidRPr="009B39E5" w:rsidRDefault="009B39E5" w:rsidP="009B39E5">
      <w:pPr>
        <w:ind w:firstLineChars="200" w:firstLine="632"/>
        <w:rPr>
          <w:rFonts w:ascii="黑体" w:eastAsia="黑体" w:hAnsi="黑体"/>
        </w:rPr>
      </w:pPr>
      <w:r>
        <w:rPr>
          <w:rFonts w:ascii="黑体" w:eastAsia="黑体" w:hAnsi="黑体" w:hint="eastAsia"/>
        </w:rPr>
        <w:lastRenderedPageBreak/>
        <w:t>六、</w:t>
      </w:r>
      <w:r w:rsidRPr="009B39E5">
        <w:rPr>
          <w:rFonts w:ascii="黑体" w:eastAsia="黑体" w:hAnsi="黑体" w:hint="eastAsia"/>
        </w:rPr>
        <w:t>支持场景开放</w:t>
      </w:r>
    </w:p>
    <w:p w:rsidR="009B39E5" w:rsidRPr="009B39E5" w:rsidRDefault="009B39E5" w:rsidP="009B39E5">
      <w:pPr>
        <w:ind w:firstLineChars="200" w:firstLine="632"/>
        <w:rPr>
          <w:rFonts w:ascii="仿宋_GB2312"/>
        </w:rPr>
      </w:pPr>
      <w:r w:rsidRPr="009B39E5">
        <w:rPr>
          <w:rFonts w:ascii="仿宋_GB2312" w:hint="eastAsia"/>
        </w:rPr>
        <w:t>积极培育推广人工智能应用场景，对国家资金支持的人工智能场景示范项目，根据项目规模给予牵头申报主体最高1000万元支持。每年遴选一批具备典型示范效应的人工智能应用场景项目，</w:t>
      </w:r>
      <w:proofErr w:type="gramStart"/>
      <w:r w:rsidRPr="009B39E5">
        <w:rPr>
          <w:rFonts w:ascii="仿宋_GB2312" w:hint="eastAsia"/>
        </w:rPr>
        <w:t>择优对</w:t>
      </w:r>
      <w:proofErr w:type="gramEnd"/>
      <w:r w:rsidRPr="009B39E5">
        <w:rPr>
          <w:rFonts w:ascii="仿宋_GB2312" w:hint="eastAsia"/>
        </w:rPr>
        <w:t>提供应用场景的主体按人工智能产品及服务投资采购额的30%，给予最高200万元奖励。</w:t>
      </w:r>
    </w:p>
    <w:p w:rsidR="009B39E5" w:rsidRPr="009B39E5" w:rsidRDefault="009B39E5" w:rsidP="009B39E5">
      <w:pPr>
        <w:ind w:firstLineChars="200" w:firstLine="632"/>
        <w:rPr>
          <w:rFonts w:ascii="仿宋_GB2312"/>
        </w:rPr>
      </w:pPr>
      <w:r w:rsidRPr="009B39E5">
        <w:rPr>
          <w:rFonts w:ascii="仿宋_GB2312" w:hint="eastAsia"/>
        </w:rPr>
        <w:t>支持建设一批苏州市场景开放创新中心，择优给予每家三年总计最高300万元支持。</w:t>
      </w:r>
    </w:p>
    <w:p w:rsidR="009B39E5" w:rsidRPr="009B39E5" w:rsidRDefault="009B39E5" w:rsidP="009B39E5">
      <w:pPr>
        <w:ind w:firstLineChars="200" w:firstLine="632"/>
        <w:rPr>
          <w:rFonts w:ascii="仿宋_GB2312"/>
        </w:rPr>
      </w:pPr>
      <w:r w:rsidRPr="009B39E5">
        <w:rPr>
          <w:rFonts w:ascii="仿宋_GB2312" w:hint="eastAsia"/>
        </w:rPr>
        <w:t>（责任单位：</w:t>
      </w:r>
      <w:proofErr w:type="gramStart"/>
      <w:r w:rsidRPr="009B39E5">
        <w:rPr>
          <w:rFonts w:ascii="仿宋_GB2312" w:hint="eastAsia"/>
        </w:rPr>
        <w:t>市发改委</w:t>
      </w:r>
      <w:proofErr w:type="gramEnd"/>
      <w:r w:rsidRPr="009B39E5">
        <w:rPr>
          <w:rFonts w:ascii="仿宋_GB2312" w:hint="eastAsia"/>
        </w:rPr>
        <w:t>、市工信局、各领域行业主管部门、各县级市</w:t>
      </w:r>
      <w:r>
        <w:rPr>
          <w:rFonts w:ascii="仿宋_GB2312" w:hint="eastAsia"/>
        </w:rPr>
        <w:t>&lt;</w:t>
      </w:r>
      <w:r w:rsidRPr="009B39E5">
        <w:rPr>
          <w:rFonts w:ascii="仿宋_GB2312" w:hint="eastAsia"/>
        </w:rPr>
        <w:t>区</w:t>
      </w:r>
      <w:r>
        <w:rPr>
          <w:rFonts w:ascii="仿宋_GB2312" w:hint="eastAsia"/>
        </w:rPr>
        <w:t>&gt;</w:t>
      </w:r>
      <w:r w:rsidRPr="009B39E5">
        <w:rPr>
          <w:rFonts w:ascii="仿宋_GB2312" w:hint="eastAsia"/>
        </w:rPr>
        <w:t>）</w:t>
      </w:r>
    </w:p>
    <w:p w:rsidR="009B39E5" w:rsidRPr="009B39E5" w:rsidRDefault="009B39E5" w:rsidP="009B39E5">
      <w:pPr>
        <w:ind w:firstLineChars="200" w:firstLine="632"/>
        <w:rPr>
          <w:rFonts w:ascii="黑体" w:eastAsia="黑体" w:hAnsi="黑体"/>
        </w:rPr>
      </w:pPr>
      <w:r>
        <w:rPr>
          <w:rFonts w:ascii="黑体" w:eastAsia="黑体" w:hAnsi="黑体" w:hint="eastAsia"/>
        </w:rPr>
        <w:t>七、</w:t>
      </w:r>
      <w:r w:rsidRPr="009B39E5">
        <w:rPr>
          <w:rFonts w:ascii="黑体" w:eastAsia="黑体" w:hAnsi="黑体" w:hint="eastAsia"/>
        </w:rPr>
        <w:t>加强人才招引</w:t>
      </w:r>
    </w:p>
    <w:p w:rsidR="009B39E5" w:rsidRPr="009B39E5" w:rsidRDefault="009B39E5" w:rsidP="009B39E5">
      <w:pPr>
        <w:ind w:firstLineChars="200" w:firstLine="632"/>
        <w:rPr>
          <w:rFonts w:ascii="仿宋_GB2312"/>
        </w:rPr>
      </w:pPr>
      <w:r w:rsidRPr="009B39E5">
        <w:rPr>
          <w:rFonts w:ascii="仿宋_GB2312" w:hint="eastAsia"/>
        </w:rPr>
        <w:t>面向全球集聚人工智能领域高端人才，对</w:t>
      </w:r>
      <w:proofErr w:type="gramStart"/>
      <w:r w:rsidRPr="009B39E5">
        <w:rPr>
          <w:rFonts w:ascii="仿宋_GB2312" w:hint="eastAsia"/>
        </w:rPr>
        <w:t>本措施</w:t>
      </w:r>
      <w:proofErr w:type="gramEnd"/>
      <w:r w:rsidRPr="009B39E5">
        <w:rPr>
          <w:rFonts w:ascii="仿宋_GB2312" w:hint="eastAsia"/>
        </w:rPr>
        <w:t>施行后新获评的重大创新团队、苏州创新创业领军人才，分别给予最高3000万元、500万元项目资助支持。对新引进的人工智能领域急需紧缺专业全日制应届博士、硕士、本科生分别给予10万元、3万元、1万元一次性生活补贴。</w:t>
      </w:r>
    </w:p>
    <w:p w:rsidR="009B39E5" w:rsidRPr="009B39E5" w:rsidRDefault="009B39E5" w:rsidP="009B39E5">
      <w:pPr>
        <w:ind w:firstLineChars="200" w:firstLine="632"/>
        <w:rPr>
          <w:rFonts w:ascii="仿宋_GB2312"/>
        </w:rPr>
      </w:pPr>
      <w:r w:rsidRPr="009B39E5">
        <w:rPr>
          <w:rFonts w:ascii="仿宋_GB2312" w:hint="eastAsia"/>
        </w:rPr>
        <w:t>授予企业市级人才计划自主认定权，引进的符合“苏州创新创业领军人才计划”申报条件的高端人才，无需评审可直接认定，可享受最高200万元/人的项目资助和最高100万元/人的购房补贴。</w:t>
      </w:r>
    </w:p>
    <w:p w:rsidR="009B39E5" w:rsidRPr="009B39E5" w:rsidRDefault="009B39E5" w:rsidP="009B39E5">
      <w:pPr>
        <w:ind w:firstLineChars="200" w:firstLine="632"/>
        <w:rPr>
          <w:rFonts w:ascii="仿宋_GB2312"/>
        </w:rPr>
      </w:pPr>
      <w:r w:rsidRPr="009B39E5">
        <w:rPr>
          <w:rFonts w:ascii="仿宋_GB2312" w:hint="eastAsia"/>
        </w:rPr>
        <w:t>（责任单位：市委人才办、市科技局、市工信局、市</w:t>
      </w:r>
      <w:proofErr w:type="gramStart"/>
      <w:r w:rsidRPr="009B39E5">
        <w:rPr>
          <w:rFonts w:ascii="仿宋_GB2312" w:hint="eastAsia"/>
        </w:rPr>
        <w:t>人社局</w:t>
      </w:r>
      <w:proofErr w:type="gramEnd"/>
      <w:r w:rsidRPr="009B39E5">
        <w:rPr>
          <w:rFonts w:ascii="仿宋_GB2312" w:hint="eastAsia"/>
        </w:rPr>
        <w:t>）</w:t>
      </w:r>
    </w:p>
    <w:p w:rsidR="009B39E5" w:rsidRPr="009B39E5" w:rsidRDefault="009B39E5" w:rsidP="009B39E5">
      <w:pPr>
        <w:ind w:firstLineChars="200" w:firstLine="632"/>
        <w:rPr>
          <w:rFonts w:ascii="黑体" w:eastAsia="黑体" w:hAnsi="黑体"/>
        </w:rPr>
      </w:pPr>
      <w:r>
        <w:rPr>
          <w:rFonts w:ascii="黑体" w:eastAsia="黑体" w:hAnsi="黑体" w:hint="eastAsia"/>
        </w:rPr>
        <w:t>八、</w:t>
      </w:r>
      <w:r w:rsidRPr="009B39E5">
        <w:rPr>
          <w:rFonts w:ascii="黑体" w:eastAsia="黑体" w:hAnsi="黑体" w:hint="eastAsia"/>
        </w:rPr>
        <w:t>强化金融支撑</w:t>
      </w:r>
    </w:p>
    <w:p w:rsidR="009B39E5" w:rsidRPr="009B39E5" w:rsidRDefault="009B39E5" w:rsidP="009B39E5">
      <w:pPr>
        <w:ind w:firstLineChars="200" w:firstLine="632"/>
        <w:rPr>
          <w:rFonts w:ascii="仿宋_GB2312"/>
        </w:rPr>
      </w:pPr>
      <w:r w:rsidRPr="009B39E5">
        <w:rPr>
          <w:rFonts w:ascii="仿宋_GB2312" w:hint="eastAsia"/>
        </w:rPr>
        <w:lastRenderedPageBreak/>
        <w:t>鼓励、引导社会资金建立市场化运作的人工智能产业基金。</w:t>
      </w:r>
    </w:p>
    <w:p w:rsidR="009B39E5" w:rsidRPr="009B39E5" w:rsidRDefault="009B39E5" w:rsidP="009B39E5">
      <w:pPr>
        <w:ind w:firstLineChars="200" w:firstLine="632"/>
        <w:rPr>
          <w:rFonts w:ascii="仿宋_GB2312"/>
        </w:rPr>
      </w:pPr>
      <w:r w:rsidRPr="009B39E5">
        <w:rPr>
          <w:rFonts w:ascii="仿宋_GB2312" w:hint="eastAsia"/>
        </w:rPr>
        <w:t>鼓励符合条件的企业在境内外资本市场上市融资。</w:t>
      </w:r>
    </w:p>
    <w:p w:rsidR="009B39E5" w:rsidRPr="009B39E5" w:rsidRDefault="009B39E5" w:rsidP="009B39E5">
      <w:pPr>
        <w:ind w:firstLineChars="200" w:firstLine="632"/>
        <w:rPr>
          <w:rFonts w:ascii="仿宋_GB2312"/>
        </w:rPr>
      </w:pPr>
      <w:r w:rsidRPr="009B39E5">
        <w:rPr>
          <w:rFonts w:ascii="仿宋_GB2312" w:hint="eastAsia"/>
        </w:rPr>
        <w:t>对金融机构发放科技贷款的损失，给予最高1000万元科技信贷风险补偿。对企业科技贷款利息、科技保险保费按对应政策予以补贴。</w:t>
      </w:r>
    </w:p>
    <w:p w:rsidR="009B39E5" w:rsidRPr="009B39E5" w:rsidRDefault="009B39E5" w:rsidP="009B39E5">
      <w:pPr>
        <w:ind w:firstLineChars="200" w:firstLine="632"/>
        <w:rPr>
          <w:rFonts w:ascii="仿宋_GB2312"/>
        </w:rPr>
      </w:pPr>
      <w:r w:rsidRPr="009B39E5">
        <w:rPr>
          <w:rFonts w:ascii="仿宋_GB2312" w:hint="eastAsia"/>
        </w:rPr>
        <w:t>（责任单位：市委金融办、市科技局、市国资委）</w:t>
      </w:r>
    </w:p>
    <w:p w:rsidR="009B39E5" w:rsidRPr="009B39E5" w:rsidRDefault="009B39E5" w:rsidP="009B39E5">
      <w:pPr>
        <w:ind w:firstLineChars="200" w:firstLine="632"/>
        <w:rPr>
          <w:rFonts w:ascii="黑体" w:eastAsia="黑体" w:hAnsi="黑体"/>
        </w:rPr>
      </w:pPr>
      <w:r>
        <w:rPr>
          <w:rFonts w:ascii="黑体" w:eastAsia="黑体" w:hAnsi="黑体" w:hint="eastAsia"/>
        </w:rPr>
        <w:t>九、</w:t>
      </w:r>
      <w:r w:rsidRPr="009B39E5">
        <w:rPr>
          <w:rFonts w:ascii="黑体" w:eastAsia="黑体" w:hAnsi="黑体" w:hint="eastAsia"/>
        </w:rPr>
        <w:t>加强产业集聚</w:t>
      </w:r>
    </w:p>
    <w:p w:rsidR="009B39E5" w:rsidRPr="009B39E5" w:rsidRDefault="009B39E5" w:rsidP="009B39E5">
      <w:pPr>
        <w:ind w:firstLineChars="200" w:firstLine="632"/>
        <w:rPr>
          <w:rFonts w:ascii="仿宋_GB2312"/>
        </w:rPr>
      </w:pPr>
      <w:r w:rsidRPr="009B39E5">
        <w:rPr>
          <w:rFonts w:ascii="仿宋_GB2312" w:hint="eastAsia"/>
        </w:rPr>
        <w:t>建设一批苏州市人工智能发展驱动中心，打造具有产业协作整合力、技术创新带动力、产品市场竞争力的创新平台，对符合条件的人工智能发展驱动中心，按照不超过中心建设投入的40%，给予最高6000万元资金支持。</w:t>
      </w:r>
    </w:p>
    <w:p w:rsidR="009B39E5" w:rsidRPr="009B39E5" w:rsidRDefault="009B39E5" w:rsidP="009B39E5">
      <w:pPr>
        <w:ind w:firstLineChars="200" w:firstLine="632"/>
        <w:rPr>
          <w:rFonts w:ascii="仿宋_GB2312"/>
        </w:rPr>
      </w:pPr>
      <w:r w:rsidRPr="009B39E5">
        <w:rPr>
          <w:rFonts w:ascii="仿宋_GB2312" w:hint="eastAsia"/>
        </w:rPr>
        <w:t>加快推进人工智能产业载体建设，打造一批空间布局合理、产业特色鲜明、配套功能完善、综合竞争力强的人工智能产业园、OPC（One</w:t>
      </w:r>
      <w:r>
        <w:rPr>
          <w:rFonts w:ascii="仿宋_GB2312" w:hint="eastAsia"/>
        </w:rPr>
        <w:t xml:space="preserve"> </w:t>
      </w:r>
      <w:r w:rsidRPr="009B39E5">
        <w:rPr>
          <w:rFonts w:ascii="仿宋_GB2312" w:hint="eastAsia"/>
        </w:rPr>
        <w:t>Person</w:t>
      </w:r>
      <w:r>
        <w:rPr>
          <w:rFonts w:ascii="仿宋_GB2312" w:hint="eastAsia"/>
        </w:rPr>
        <w:t xml:space="preserve"> </w:t>
      </w:r>
      <w:r w:rsidRPr="009B39E5">
        <w:rPr>
          <w:rFonts w:ascii="仿宋_GB2312" w:hint="eastAsia"/>
        </w:rPr>
        <w:t>Company）社区。每年评定一批市级人工智能产业园，分别给予标杆类、特色类产业园运营主体200万元、100万元建设资金补助，支持公共服务能力提升。推动建设一批高品质、低成本的OPC社区，向符合条件的人工智能企业、小微企业、OPC创业者发放算力</w:t>
      </w:r>
      <w:proofErr w:type="gramStart"/>
      <w:r w:rsidRPr="009B39E5">
        <w:rPr>
          <w:rFonts w:ascii="仿宋_GB2312" w:hint="eastAsia"/>
        </w:rPr>
        <w:t>券</w:t>
      </w:r>
      <w:proofErr w:type="gramEnd"/>
      <w:r w:rsidRPr="009B39E5">
        <w:rPr>
          <w:rFonts w:ascii="仿宋_GB2312" w:hint="eastAsia"/>
        </w:rPr>
        <w:t>、语料</w:t>
      </w:r>
      <w:proofErr w:type="gramStart"/>
      <w:r w:rsidRPr="009B39E5">
        <w:rPr>
          <w:rFonts w:ascii="仿宋_GB2312" w:hint="eastAsia"/>
        </w:rPr>
        <w:t>券</w:t>
      </w:r>
      <w:proofErr w:type="gramEnd"/>
      <w:r w:rsidRPr="009B39E5">
        <w:rPr>
          <w:rFonts w:ascii="仿宋_GB2312" w:hint="eastAsia"/>
        </w:rPr>
        <w:t>，给予单个企业或主体最高100%支持的20万元算力</w:t>
      </w:r>
      <w:proofErr w:type="gramStart"/>
      <w:r w:rsidRPr="009B39E5">
        <w:rPr>
          <w:rFonts w:ascii="仿宋_GB2312" w:hint="eastAsia"/>
        </w:rPr>
        <w:t>券</w:t>
      </w:r>
      <w:proofErr w:type="gramEnd"/>
      <w:r w:rsidRPr="009B39E5">
        <w:rPr>
          <w:rFonts w:ascii="仿宋_GB2312" w:hint="eastAsia"/>
        </w:rPr>
        <w:t>、10万元语料</w:t>
      </w:r>
      <w:proofErr w:type="gramStart"/>
      <w:r w:rsidRPr="009B39E5">
        <w:rPr>
          <w:rFonts w:ascii="仿宋_GB2312" w:hint="eastAsia"/>
        </w:rPr>
        <w:t>券</w:t>
      </w:r>
      <w:proofErr w:type="gramEnd"/>
      <w:r w:rsidRPr="009B39E5">
        <w:rPr>
          <w:rFonts w:ascii="仿宋_GB2312" w:hint="eastAsia"/>
        </w:rPr>
        <w:t>补贴。</w:t>
      </w:r>
    </w:p>
    <w:p w:rsidR="009B39E5" w:rsidRPr="009B39E5" w:rsidRDefault="009B39E5" w:rsidP="009B39E5">
      <w:pPr>
        <w:ind w:firstLineChars="200" w:firstLine="632"/>
        <w:rPr>
          <w:rFonts w:ascii="仿宋_GB2312"/>
        </w:rPr>
      </w:pPr>
      <w:r w:rsidRPr="009B39E5">
        <w:rPr>
          <w:rFonts w:ascii="仿宋_GB2312" w:hint="eastAsia"/>
        </w:rPr>
        <w:t>（责任单位：</w:t>
      </w:r>
      <w:proofErr w:type="gramStart"/>
      <w:r w:rsidRPr="009B39E5">
        <w:rPr>
          <w:rFonts w:ascii="仿宋_GB2312" w:hint="eastAsia"/>
        </w:rPr>
        <w:t>市发改委</w:t>
      </w:r>
      <w:proofErr w:type="gramEnd"/>
      <w:r w:rsidRPr="009B39E5">
        <w:rPr>
          <w:rFonts w:ascii="仿宋_GB2312" w:hint="eastAsia"/>
        </w:rPr>
        <w:t>、市科技局、市工信局、市数据局、各县级市</w:t>
      </w:r>
      <w:r>
        <w:rPr>
          <w:rFonts w:ascii="仿宋_GB2312" w:hint="eastAsia"/>
        </w:rPr>
        <w:t>&lt;</w:t>
      </w:r>
      <w:r w:rsidRPr="009B39E5">
        <w:rPr>
          <w:rFonts w:ascii="仿宋_GB2312" w:hint="eastAsia"/>
        </w:rPr>
        <w:t>区</w:t>
      </w:r>
      <w:r>
        <w:rPr>
          <w:rFonts w:ascii="仿宋_GB2312" w:hint="eastAsia"/>
        </w:rPr>
        <w:t>&gt;</w:t>
      </w:r>
      <w:r w:rsidRPr="009B39E5">
        <w:rPr>
          <w:rFonts w:ascii="仿宋_GB2312" w:hint="eastAsia"/>
        </w:rPr>
        <w:t>）</w:t>
      </w:r>
    </w:p>
    <w:p w:rsidR="009B39E5" w:rsidRPr="009B39E5" w:rsidRDefault="009B39E5" w:rsidP="009B39E5">
      <w:pPr>
        <w:ind w:firstLineChars="200" w:firstLine="632"/>
        <w:rPr>
          <w:rFonts w:ascii="黑体" w:eastAsia="黑体" w:hAnsi="黑体"/>
        </w:rPr>
      </w:pPr>
      <w:r>
        <w:rPr>
          <w:rFonts w:ascii="黑体" w:eastAsia="黑体" w:hAnsi="黑体" w:hint="eastAsia"/>
        </w:rPr>
        <w:t>十、</w:t>
      </w:r>
      <w:r w:rsidRPr="009B39E5">
        <w:rPr>
          <w:rFonts w:ascii="黑体" w:eastAsia="黑体" w:hAnsi="黑体" w:hint="eastAsia"/>
        </w:rPr>
        <w:t>打造交流平台</w:t>
      </w:r>
    </w:p>
    <w:p w:rsidR="009B39E5" w:rsidRPr="009B39E5" w:rsidRDefault="009B39E5" w:rsidP="009B39E5">
      <w:pPr>
        <w:ind w:firstLineChars="200" w:firstLine="632"/>
        <w:rPr>
          <w:rFonts w:ascii="仿宋_GB2312"/>
        </w:rPr>
      </w:pPr>
      <w:r w:rsidRPr="009B39E5">
        <w:rPr>
          <w:rFonts w:ascii="仿宋_GB2312" w:hint="eastAsia"/>
        </w:rPr>
        <w:lastRenderedPageBreak/>
        <w:t>支持举办人工智能领域科技创业大赛、招商推介、行业交流、产业沙龙、供需对接等活动，打造苏州AI系列生态活动品牌，对企业举办的市场化品牌活动及OPC等主题大赛，按不超过项目</w:t>
      </w:r>
      <w:proofErr w:type="gramStart"/>
      <w:r w:rsidRPr="009B39E5">
        <w:rPr>
          <w:rFonts w:ascii="仿宋_GB2312" w:hint="eastAsia"/>
        </w:rPr>
        <w:t>核定总</w:t>
      </w:r>
      <w:proofErr w:type="gramEnd"/>
      <w:r w:rsidRPr="009B39E5">
        <w:rPr>
          <w:rFonts w:ascii="仿宋_GB2312" w:hint="eastAsia"/>
        </w:rPr>
        <w:t>投入的50%，给予最高200万元支持。</w:t>
      </w:r>
    </w:p>
    <w:p w:rsidR="009B39E5" w:rsidRPr="009B39E5" w:rsidRDefault="009B39E5" w:rsidP="009B39E5">
      <w:pPr>
        <w:ind w:firstLineChars="200" w:firstLine="632"/>
        <w:rPr>
          <w:rFonts w:ascii="仿宋_GB2312"/>
        </w:rPr>
      </w:pPr>
      <w:r w:rsidRPr="009B39E5">
        <w:rPr>
          <w:rFonts w:ascii="仿宋_GB2312" w:hint="eastAsia"/>
        </w:rPr>
        <w:t>（责任单位：</w:t>
      </w:r>
      <w:proofErr w:type="gramStart"/>
      <w:r w:rsidRPr="009B39E5">
        <w:rPr>
          <w:rFonts w:ascii="仿宋_GB2312" w:hint="eastAsia"/>
        </w:rPr>
        <w:t>市发改委</w:t>
      </w:r>
      <w:proofErr w:type="gramEnd"/>
      <w:r w:rsidRPr="009B39E5">
        <w:rPr>
          <w:rFonts w:ascii="仿宋_GB2312" w:hint="eastAsia"/>
        </w:rPr>
        <w:t>、市委人才办、各领域行业主管部门、各县级市</w:t>
      </w:r>
      <w:r>
        <w:rPr>
          <w:rFonts w:ascii="仿宋_GB2312" w:hint="eastAsia"/>
        </w:rPr>
        <w:t>&lt;</w:t>
      </w:r>
      <w:r w:rsidRPr="009B39E5">
        <w:rPr>
          <w:rFonts w:ascii="仿宋_GB2312" w:hint="eastAsia"/>
        </w:rPr>
        <w:t>区</w:t>
      </w:r>
      <w:r>
        <w:rPr>
          <w:rFonts w:ascii="仿宋_GB2312" w:hint="eastAsia"/>
        </w:rPr>
        <w:t>&gt;</w:t>
      </w:r>
      <w:r w:rsidRPr="009B39E5">
        <w:rPr>
          <w:rFonts w:ascii="仿宋_GB2312" w:hint="eastAsia"/>
        </w:rPr>
        <w:t>）</w:t>
      </w:r>
    </w:p>
    <w:p w:rsidR="009B39E5" w:rsidRPr="009B39E5" w:rsidRDefault="009B39E5" w:rsidP="009B39E5">
      <w:pPr>
        <w:ind w:firstLineChars="200" w:firstLine="632"/>
        <w:rPr>
          <w:rFonts w:ascii="黑体" w:eastAsia="黑体" w:hAnsi="黑体"/>
        </w:rPr>
      </w:pPr>
      <w:r>
        <w:rPr>
          <w:rFonts w:ascii="黑体" w:eastAsia="黑体" w:hAnsi="黑体" w:hint="eastAsia"/>
        </w:rPr>
        <w:t>十一、</w:t>
      </w:r>
      <w:r w:rsidRPr="009B39E5">
        <w:rPr>
          <w:rFonts w:ascii="黑体" w:eastAsia="黑体" w:hAnsi="黑体" w:hint="eastAsia"/>
        </w:rPr>
        <w:t>鼓励标准研制</w:t>
      </w:r>
    </w:p>
    <w:p w:rsidR="009B39E5" w:rsidRPr="009B39E5" w:rsidRDefault="009B39E5" w:rsidP="009B39E5">
      <w:pPr>
        <w:ind w:firstLineChars="200" w:firstLine="632"/>
        <w:rPr>
          <w:rFonts w:ascii="仿宋_GB2312"/>
        </w:rPr>
      </w:pPr>
      <w:r w:rsidRPr="009B39E5">
        <w:rPr>
          <w:rFonts w:ascii="仿宋_GB2312" w:hint="eastAsia"/>
        </w:rPr>
        <w:t>鼓励高校院所、企事业单位等参与人工智能标准研制，对主导、参与各类标准制修订工作的，按照有关规定予以一定资助，其中对主导制定ISO、IEC、ITU发布的国际标准以及主导制定国家标准的，每项分别给予最高100万元、50万元支持。支持企业开展人工智能关键和新兴技术、安全治理等领域标准攻坚项目，单个项目给予最高50万元支持。</w:t>
      </w:r>
    </w:p>
    <w:p w:rsidR="009B39E5" w:rsidRPr="009B39E5" w:rsidRDefault="009B39E5" w:rsidP="009B39E5">
      <w:pPr>
        <w:ind w:firstLineChars="200" w:firstLine="632"/>
        <w:rPr>
          <w:rFonts w:ascii="仿宋_GB2312"/>
        </w:rPr>
      </w:pPr>
      <w:r w:rsidRPr="009B39E5">
        <w:rPr>
          <w:rFonts w:ascii="仿宋_GB2312" w:hint="eastAsia"/>
        </w:rPr>
        <w:t>（责任单位：市市场监管局、各领域行业主管部门）</w:t>
      </w:r>
    </w:p>
    <w:p w:rsidR="009B39E5" w:rsidRPr="009B39E5" w:rsidRDefault="009B39E5" w:rsidP="009B39E5">
      <w:pPr>
        <w:ind w:firstLineChars="200" w:firstLine="632"/>
        <w:rPr>
          <w:rFonts w:ascii="黑体" w:eastAsia="黑体" w:hAnsi="黑体"/>
        </w:rPr>
      </w:pPr>
      <w:r>
        <w:rPr>
          <w:rFonts w:ascii="黑体" w:eastAsia="黑体" w:hAnsi="黑体" w:hint="eastAsia"/>
        </w:rPr>
        <w:t>十二、</w:t>
      </w:r>
      <w:r w:rsidRPr="009B39E5">
        <w:rPr>
          <w:rFonts w:ascii="黑体" w:eastAsia="黑体" w:hAnsi="黑体" w:hint="eastAsia"/>
        </w:rPr>
        <w:t>推动安全发展</w:t>
      </w:r>
    </w:p>
    <w:p w:rsidR="009B39E5" w:rsidRPr="009B39E5" w:rsidRDefault="009B39E5" w:rsidP="009B39E5">
      <w:pPr>
        <w:ind w:firstLineChars="200" w:firstLine="632"/>
        <w:rPr>
          <w:rFonts w:ascii="仿宋_GB2312"/>
        </w:rPr>
      </w:pPr>
      <w:r w:rsidRPr="009B39E5">
        <w:rPr>
          <w:rFonts w:ascii="仿宋_GB2312" w:hint="eastAsia"/>
        </w:rPr>
        <w:t>支持企业、高校院所等推出人工智能风险监测预警、检测评估、认证、合</w:t>
      </w:r>
      <w:proofErr w:type="gramStart"/>
      <w:r w:rsidRPr="009B39E5">
        <w:rPr>
          <w:rFonts w:ascii="仿宋_GB2312" w:hint="eastAsia"/>
        </w:rPr>
        <w:t>规</w:t>
      </w:r>
      <w:proofErr w:type="gramEnd"/>
      <w:r w:rsidRPr="009B39E5">
        <w:rPr>
          <w:rFonts w:ascii="仿宋_GB2312" w:hint="eastAsia"/>
        </w:rPr>
        <w:t>咨询等服务，支持建设“AI安全靶场”，强化人工智能安全服务供给，提升各行业领域人工智能应用主体安全风险防范能力。根据服务成效，按不超过服务项目</w:t>
      </w:r>
      <w:proofErr w:type="gramStart"/>
      <w:r w:rsidRPr="009B39E5">
        <w:rPr>
          <w:rFonts w:ascii="仿宋_GB2312" w:hint="eastAsia"/>
        </w:rPr>
        <w:t>核定总</w:t>
      </w:r>
      <w:proofErr w:type="gramEnd"/>
      <w:r w:rsidRPr="009B39E5">
        <w:rPr>
          <w:rFonts w:ascii="仿宋_GB2312" w:hint="eastAsia"/>
        </w:rPr>
        <w:t>投入的40%，给予最高50万元支持。</w:t>
      </w:r>
    </w:p>
    <w:p w:rsidR="009B39E5" w:rsidRPr="009B39E5" w:rsidRDefault="009B39E5" w:rsidP="009B39E5">
      <w:pPr>
        <w:ind w:firstLineChars="200" w:firstLine="632"/>
        <w:rPr>
          <w:rFonts w:ascii="仿宋_GB2312"/>
        </w:rPr>
      </w:pPr>
      <w:r w:rsidRPr="009B39E5">
        <w:rPr>
          <w:rFonts w:ascii="仿宋_GB2312" w:hint="eastAsia"/>
        </w:rPr>
        <w:t>（责任单位：</w:t>
      </w:r>
      <w:proofErr w:type="gramStart"/>
      <w:r w:rsidRPr="009B39E5">
        <w:rPr>
          <w:rFonts w:ascii="仿宋_GB2312" w:hint="eastAsia"/>
        </w:rPr>
        <w:t>市委网信办</w:t>
      </w:r>
      <w:proofErr w:type="gramEnd"/>
      <w:r w:rsidRPr="009B39E5">
        <w:rPr>
          <w:rFonts w:ascii="仿宋_GB2312" w:hint="eastAsia"/>
        </w:rPr>
        <w:t>、</w:t>
      </w:r>
      <w:proofErr w:type="gramStart"/>
      <w:r w:rsidRPr="009B39E5">
        <w:rPr>
          <w:rFonts w:ascii="仿宋_GB2312" w:hint="eastAsia"/>
        </w:rPr>
        <w:t>市发改委</w:t>
      </w:r>
      <w:proofErr w:type="gramEnd"/>
      <w:r w:rsidRPr="009B39E5">
        <w:rPr>
          <w:rFonts w:ascii="仿宋_GB2312" w:hint="eastAsia"/>
        </w:rPr>
        <w:t>）</w:t>
      </w:r>
    </w:p>
    <w:p w:rsidR="001C735F" w:rsidRPr="009B39E5" w:rsidRDefault="009B39E5" w:rsidP="009B39E5">
      <w:pPr>
        <w:ind w:firstLineChars="200" w:firstLine="632"/>
        <w:rPr>
          <w:rFonts w:ascii="仿宋_GB2312"/>
        </w:rPr>
      </w:pPr>
      <w:proofErr w:type="gramStart"/>
      <w:r w:rsidRPr="009B39E5">
        <w:rPr>
          <w:rFonts w:ascii="仿宋_GB2312" w:hint="eastAsia"/>
        </w:rPr>
        <w:t>本措施</w:t>
      </w:r>
      <w:proofErr w:type="gramEnd"/>
      <w:r w:rsidRPr="009B39E5">
        <w:rPr>
          <w:rFonts w:ascii="仿宋_GB2312" w:hint="eastAsia"/>
        </w:rPr>
        <w:t>自2026年1月31日起施行，有效期至2027年1月</w:t>
      </w:r>
      <w:r w:rsidRPr="009B39E5">
        <w:rPr>
          <w:rFonts w:ascii="仿宋_GB2312" w:hint="eastAsia"/>
        </w:rPr>
        <w:lastRenderedPageBreak/>
        <w:t>30日。</w:t>
      </w:r>
      <w:proofErr w:type="gramStart"/>
      <w:r w:rsidRPr="009B39E5">
        <w:rPr>
          <w:rFonts w:ascii="仿宋_GB2312" w:hint="eastAsia"/>
        </w:rPr>
        <w:t>本措施</w:t>
      </w:r>
      <w:proofErr w:type="gramEnd"/>
      <w:r w:rsidRPr="009B39E5">
        <w:rPr>
          <w:rFonts w:ascii="仿宋_GB2312" w:hint="eastAsia"/>
        </w:rPr>
        <w:t>由</w:t>
      </w:r>
      <w:proofErr w:type="gramStart"/>
      <w:r w:rsidRPr="009B39E5">
        <w:rPr>
          <w:rFonts w:ascii="仿宋_GB2312" w:hint="eastAsia"/>
        </w:rPr>
        <w:t>市发改委</w:t>
      </w:r>
      <w:proofErr w:type="gramEnd"/>
      <w:r w:rsidRPr="009B39E5">
        <w:rPr>
          <w:rFonts w:ascii="仿宋_GB2312" w:hint="eastAsia"/>
        </w:rPr>
        <w:t>负责牵头组织实施，相关政策条款由市有关单位按职责分工具体实施，各责任单位应当及时制定出台实施细则或操作规程，明确</w:t>
      </w:r>
      <w:proofErr w:type="gramStart"/>
      <w:r w:rsidRPr="009B39E5">
        <w:rPr>
          <w:rFonts w:ascii="仿宋_GB2312" w:hint="eastAsia"/>
        </w:rPr>
        <w:t>本措施涉及奖补</w:t>
      </w:r>
      <w:proofErr w:type="gramEnd"/>
      <w:r w:rsidRPr="009B39E5">
        <w:rPr>
          <w:rFonts w:ascii="仿宋_GB2312" w:hint="eastAsia"/>
        </w:rPr>
        <w:t>条款具体执行范围和程序，落实各项廉洁要求。</w:t>
      </w:r>
      <w:proofErr w:type="gramStart"/>
      <w:r w:rsidRPr="009B39E5">
        <w:rPr>
          <w:rFonts w:ascii="仿宋_GB2312" w:hint="eastAsia"/>
        </w:rPr>
        <w:t>本措施</w:t>
      </w:r>
      <w:proofErr w:type="gramEnd"/>
      <w:r w:rsidRPr="009B39E5">
        <w:rPr>
          <w:rFonts w:ascii="仿宋_GB2312" w:hint="eastAsia"/>
        </w:rPr>
        <w:t>与我市相关政策有重叠的，按照“就高、不重复”的原则执行。</w:t>
      </w:r>
    </w:p>
    <w:p w:rsidR="001C735F" w:rsidRDefault="001C735F" w:rsidP="00B3440F">
      <w:pPr>
        <w:spacing w:line="580" w:lineRule="exact"/>
      </w:pPr>
    </w:p>
    <w:p w:rsidR="001C735F" w:rsidRDefault="001C735F" w:rsidP="00B3440F">
      <w:pPr>
        <w:spacing w:line="580" w:lineRule="exact"/>
      </w:pPr>
    </w:p>
    <w:p w:rsidR="001C735F" w:rsidRDefault="001C735F"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Default="009B39E5" w:rsidP="00B3440F">
      <w:pPr>
        <w:spacing w:line="580" w:lineRule="exact"/>
      </w:pPr>
    </w:p>
    <w:p w:rsidR="009B39E5" w:rsidRPr="00B3440F" w:rsidRDefault="009B39E5" w:rsidP="00B3440F">
      <w:pPr>
        <w:spacing w:line="580" w:lineRule="exact"/>
      </w:pPr>
    </w:p>
    <w:tbl>
      <w:tblPr>
        <w:tblStyle w:val="ad"/>
        <w:tblW w:w="8845" w:type="dxa"/>
        <w:jc w:val="center"/>
        <w:tblBorders>
          <w:top w:val="single" w:sz="8" w:space="0" w:color="000000"/>
          <w:left w:val="none" w:sz="0" w:space="0" w:color="auto"/>
          <w:bottom w:val="single" w:sz="8" w:space="0" w:color="000000"/>
          <w:right w:val="none" w:sz="0" w:space="0" w:color="auto"/>
          <w:insideH w:val="single" w:sz="6" w:space="0" w:color="000000"/>
          <w:insideV w:val="single" w:sz="6" w:space="0" w:color="000000"/>
        </w:tblBorders>
        <w:tblLook w:val="01E0" w:firstRow="1" w:lastRow="1" w:firstColumn="1" w:lastColumn="1" w:noHBand="0" w:noVBand="0"/>
      </w:tblPr>
      <w:tblGrid>
        <w:gridCol w:w="8845"/>
      </w:tblGrid>
      <w:tr w:rsidR="00B3440F" w:rsidRPr="00B3440F">
        <w:trPr>
          <w:jc w:val="center"/>
        </w:trPr>
        <w:tc>
          <w:tcPr>
            <w:tcW w:w="9060" w:type="dxa"/>
          </w:tcPr>
          <w:p w:rsidR="00B3440F" w:rsidRPr="00E40EE9" w:rsidRDefault="00B3440F" w:rsidP="001C735F">
            <w:pPr>
              <w:spacing w:line="570" w:lineRule="exact"/>
              <w:ind w:leftChars="100" w:left="1144" w:rightChars="100" w:right="316" w:hangingChars="300" w:hanging="828"/>
              <w:rPr>
                <w:rFonts w:ascii="仿宋_GB2312"/>
                <w:sz w:val="28"/>
                <w:szCs w:val="28"/>
              </w:rPr>
            </w:pPr>
            <w:r w:rsidRPr="00B3440F">
              <w:rPr>
                <w:rFonts w:ascii="仿宋_GB2312" w:hint="eastAsia"/>
                <w:sz w:val="28"/>
                <w:szCs w:val="28"/>
              </w:rPr>
              <w:t>抄送：</w:t>
            </w:r>
            <w:r w:rsidR="00F8118A" w:rsidRPr="00550A8A">
              <w:rPr>
                <w:rFonts w:ascii="仿宋_GB2312" w:hAnsi="仿宋" w:hint="eastAsia"/>
                <w:sz w:val="28"/>
                <w:szCs w:val="28"/>
              </w:rPr>
              <w:t>市委各部委办局，市人大常委会办公室，市政协办公室，</w:t>
            </w:r>
            <w:r w:rsidR="00F8118A">
              <w:rPr>
                <w:rFonts w:ascii="仿宋_GB2312" w:hAnsi="仿宋" w:hint="eastAsia"/>
                <w:sz w:val="28"/>
                <w:szCs w:val="28"/>
              </w:rPr>
              <w:t>市纪委监委，</w:t>
            </w:r>
            <w:r w:rsidR="00F8118A" w:rsidRPr="00550A8A">
              <w:rPr>
                <w:rFonts w:ascii="仿宋_GB2312" w:hAnsi="仿宋" w:hint="eastAsia"/>
                <w:sz w:val="28"/>
                <w:szCs w:val="28"/>
              </w:rPr>
              <w:t>市</w:t>
            </w:r>
            <w:r w:rsidR="00F8118A">
              <w:rPr>
                <w:rFonts w:ascii="仿宋_GB2312" w:hAnsi="仿宋" w:hint="eastAsia"/>
                <w:sz w:val="28"/>
                <w:szCs w:val="28"/>
              </w:rPr>
              <w:t>中级</w:t>
            </w:r>
            <w:r w:rsidR="00F8118A" w:rsidRPr="00550A8A">
              <w:rPr>
                <w:rFonts w:ascii="仿宋_GB2312" w:hAnsi="仿宋" w:hint="eastAsia"/>
                <w:sz w:val="28"/>
                <w:szCs w:val="28"/>
              </w:rPr>
              <w:t>法院，市检察院，</w:t>
            </w:r>
            <w:r w:rsidR="00F8118A">
              <w:rPr>
                <w:rFonts w:ascii="仿宋_GB2312" w:hAnsi="仿宋" w:hint="eastAsia"/>
                <w:sz w:val="28"/>
                <w:szCs w:val="28"/>
              </w:rPr>
              <w:t>苏州</w:t>
            </w:r>
            <w:r w:rsidR="00F8118A" w:rsidRPr="00550A8A">
              <w:rPr>
                <w:rFonts w:ascii="仿宋_GB2312" w:hAnsi="仿宋" w:hint="eastAsia"/>
                <w:sz w:val="28"/>
                <w:szCs w:val="28"/>
              </w:rPr>
              <w:t>军分区，市各民主党派，市各人民团体，市工商联，各大专院校</w:t>
            </w:r>
            <w:r w:rsidR="00E40EE9" w:rsidRPr="00E40EE9">
              <w:rPr>
                <w:rFonts w:ascii="仿宋_GB2312" w:hint="eastAsia"/>
                <w:sz w:val="28"/>
                <w:szCs w:val="28"/>
              </w:rPr>
              <w:t>。</w:t>
            </w:r>
          </w:p>
        </w:tc>
      </w:tr>
      <w:tr w:rsidR="00B3440F" w:rsidRPr="00B3440F">
        <w:trPr>
          <w:jc w:val="center"/>
        </w:trPr>
        <w:tc>
          <w:tcPr>
            <w:tcW w:w="9060" w:type="dxa"/>
          </w:tcPr>
          <w:p w:rsidR="00B3440F" w:rsidRPr="00B3440F" w:rsidRDefault="00B3440F" w:rsidP="00C113ED">
            <w:pPr>
              <w:spacing w:line="570" w:lineRule="exact"/>
              <w:ind w:leftChars="100" w:left="316" w:rightChars="100" w:right="316"/>
              <w:rPr>
                <w:rFonts w:ascii="仿宋_GB2312"/>
                <w:sz w:val="28"/>
                <w:szCs w:val="28"/>
              </w:rPr>
            </w:pPr>
            <w:r w:rsidRPr="00B3440F">
              <w:rPr>
                <w:rFonts w:ascii="仿宋_GB2312" w:hint="eastAsia"/>
                <w:sz w:val="28"/>
                <w:szCs w:val="28"/>
              </w:rPr>
              <w:t xml:space="preserve">苏州市人民政府办公室              </w:t>
            </w:r>
            <w:r w:rsidR="00BF49B8">
              <w:rPr>
                <w:rFonts w:ascii="仿宋_GB2312" w:hint="eastAsia"/>
                <w:sz w:val="28"/>
                <w:szCs w:val="28"/>
              </w:rPr>
              <w:t xml:space="preserve"> </w:t>
            </w:r>
            <w:bookmarkStart w:id="0" w:name="_GoBack"/>
            <w:bookmarkEnd w:id="0"/>
            <w:r w:rsidR="007B1B9E">
              <w:rPr>
                <w:rFonts w:ascii="仿宋_GB2312" w:hint="eastAsia"/>
                <w:sz w:val="28"/>
                <w:szCs w:val="28"/>
              </w:rPr>
              <w:t xml:space="preserve">  </w:t>
            </w:r>
            <w:r w:rsidRPr="00B3440F">
              <w:rPr>
                <w:rFonts w:ascii="仿宋_GB2312" w:hint="eastAsia"/>
                <w:sz w:val="28"/>
                <w:szCs w:val="28"/>
              </w:rPr>
              <w:t>20</w:t>
            </w:r>
            <w:r w:rsidR="004B60EE">
              <w:rPr>
                <w:rFonts w:ascii="仿宋_GB2312" w:hint="eastAsia"/>
                <w:sz w:val="28"/>
                <w:szCs w:val="28"/>
              </w:rPr>
              <w:t>2</w:t>
            </w:r>
            <w:r w:rsidR="00C113ED">
              <w:rPr>
                <w:rFonts w:ascii="仿宋_GB2312" w:hint="eastAsia"/>
                <w:sz w:val="28"/>
                <w:szCs w:val="28"/>
              </w:rPr>
              <w:t>5</w:t>
            </w:r>
            <w:r w:rsidRPr="00B3440F">
              <w:rPr>
                <w:rFonts w:ascii="仿宋_GB2312" w:hint="eastAsia"/>
                <w:sz w:val="28"/>
                <w:szCs w:val="28"/>
              </w:rPr>
              <w:t>年</w:t>
            </w:r>
            <w:r w:rsidR="00BF49B8">
              <w:rPr>
                <w:rFonts w:ascii="仿宋_GB2312" w:hint="eastAsia"/>
                <w:sz w:val="28"/>
                <w:szCs w:val="28"/>
              </w:rPr>
              <w:t>12</w:t>
            </w:r>
            <w:r w:rsidRPr="00B3440F">
              <w:rPr>
                <w:rFonts w:ascii="仿宋_GB2312" w:hint="eastAsia"/>
                <w:sz w:val="28"/>
                <w:szCs w:val="28"/>
              </w:rPr>
              <w:t>月</w:t>
            </w:r>
            <w:r w:rsidR="00BF49B8">
              <w:rPr>
                <w:rFonts w:ascii="仿宋_GB2312" w:hint="eastAsia"/>
                <w:sz w:val="28"/>
                <w:szCs w:val="28"/>
              </w:rPr>
              <w:t>31</w:t>
            </w:r>
            <w:r w:rsidRPr="00B3440F">
              <w:rPr>
                <w:rFonts w:ascii="仿宋_GB2312" w:hint="eastAsia"/>
                <w:sz w:val="28"/>
                <w:szCs w:val="28"/>
              </w:rPr>
              <w:t>日印发</w:t>
            </w:r>
          </w:p>
        </w:tc>
      </w:tr>
    </w:tbl>
    <w:p w:rsidR="00B3440F" w:rsidRPr="00B3440F" w:rsidRDefault="00B3440F" w:rsidP="00B3440F">
      <w:pPr>
        <w:spacing w:line="14" w:lineRule="exact"/>
      </w:pPr>
    </w:p>
    <w:sectPr w:rsidR="00B3440F" w:rsidRPr="00B3440F" w:rsidSect="00B3440F">
      <w:footerReference w:type="even" r:id="rId9"/>
      <w:footerReference w:type="default" r:id="rId10"/>
      <w:footerReference w:type="first" r:id="rId11"/>
      <w:pgSz w:w="11906" w:h="16838" w:code="9"/>
      <w:pgMar w:top="2041" w:right="1474" w:bottom="1985" w:left="1588" w:header="851" w:footer="1520" w:gutter="0"/>
      <w:pgNumType w:start="1" w:chapStyle="1"/>
      <w:cols w:space="425"/>
      <w:docGrid w:type="linesAndChars" w:linePitch="58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1D" w:rsidRDefault="009F321D">
      <w:r>
        <w:separator/>
      </w:r>
    </w:p>
  </w:endnote>
  <w:endnote w:type="continuationSeparator" w:id="0">
    <w:p w:rsidR="009F321D" w:rsidRDefault="009F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CS仿宋体">
    <w:altName w:val="宋体"/>
    <w:charset w:val="86"/>
    <w:family w:val="modern"/>
    <w:pitch w:val="default"/>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Pr="00116805" w:rsidRDefault="009C3117" w:rsidP="00B3440F">
    <w:pPr>
      <w:pStyle w:val="a3"/>
      <w:ind w:leftChars="100" w:left="320" w:rightChars="100" w:right="320"/>
      <w:rPr>
        <w:rFonts w:ascii="宋体" w:eastAsia="宋体" w:hAnsi="宋体"/>
      </w:rPr>
    </w:pPr>
    <w:r w:rsidRPr="00116805">
      <w:rPr>
        <w:rStyle w:val="a4"/>
        <w:rFonts w:ascii="宋体" w:eastAsia="宋体" w:hAnsi="宋体" w:hint="eastAsia"/>
        <w:sz w:val="28"/>
        <w:szCs w:val="28"/>
      </w:rPr>
      <w:t xml:space="preserve">— </w:t>
    </w:r>
    <w:r w:rsidRPr="00116805">
      <w:rPr>
        <w:rStyle w:val="a4"/>
        <w:rFonts w:ascii="宋体" w:eastAsia="宋体" w:hAnsi="宋体"/>
        <w:sz w:val="28"/>
        <w:szCs w:val="28"/>
      </w:rPr>
      <w:fldChar w:fldCharType="begin"/>
    </w:r>
    <w:r w:rsidRPr="00116805">
      <w:rPr>
        <w:rStyle w:val="a4"/>
        <w:rFonts w:ascii="宋体" w:eastAsia="宋体" w:hAnsi="宋体"/>
        <w:sz w:val="28"/>
        <w:szCs w:val="28"/>
      </w:rPr>
      <w:instrText xml:space="preserve">PAGE  </w:instrText>
    </w:r>
    <w:r w:rsidRPr="00116805">
      <w:rPr>
        <w:rStyle w:val="a4"/>
        <w:rFonts w:ascii="宋体" w:eastAsia="宋体" w:hAnsi="宋体"/>
        <w:sz w:val="28"/>
        <w:szCs w:val="28"/>
      </w:rPr>
      <w:fldChar w:fldCharType="separate"/>
    </w:r>
    <w:r w:rsidR="00BF49B8">
      <w:rPr>
        <w:rStyle w:val="a4"/>
        <w:rFonts w:ascii="宋体" w:eastAsia="宋体" w:hAnsi="宋体"/>
        <w:noProof/>
        <w:sz w:val="28"/>
        <w:szCs w:val="28"/>
      </w:rPr>
      <w:t>8</w:t>
    </w:r>
    <w:r w:rsidRPr="00116805">
      <w:rPr>
        <w:rStyle w:val="a4"/>
        <w:rFonts w:ascii="宋体" w:eastAsia="宋体" w:hAnsi="宋体"/>
        <w:sz w:val="28"/>
        <w:szCs w:val="28"/>
      </w:rPr>
      <w:fldChar w:fldCharType="end"/>
    </w:r>
    <w:r w:rsidRPr="00116805">
      <w:rPr>
        <w:rStyle w:val="a4"/>
        <w:rFonts w:ascii="宋体" w:eastAsia="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Pr="00116805" w:rsidRDefault="008D3F64" w:rsidP="00B3440F">
    <w:pPr>
      <w:pStyle w:val="a3"/>
      <w:ind w:leftChars="100" w:left="320" w:rightChars="100" w:right="320"/>
      <w:jc w:val="right"/>
      <w:rPr>
        <w:rFonts w:ascii="宋体" w:eastAsia="宋体" w:hAnsi="宋体"/>
        <w:sz w:val="28"/>
        <w:szCs w:val="28"/>
      </w:rPr>
    </w:pPr>
    <w:r w:rsidRPr="00116805">
      <w:rPr>
        <w:rStyle w:val="a4"/>
        <w:rFonts w:ascii="宋体" w:eastAsia="宋体" w:hAnsi="宋体" w:hint="eastAsia"/>
        <w:sz w:val="28"/>
        <w:szCs w:val="28"/>
      </w:rPr>
      <w:t xml:space="preserve">— </w:t>
    </w:r>
    <w:r w:rsidRPr="00116805">
      <w:rPr>
        <w:rStyle w:val="a4"/>
        <w:rFonts w:ascii="宋体" w:eastAsia="宋体" w:hAnsi="宋体"/>
        <w:sz w:val="28"/>
        <w:szCs w:val="28"/>
      </w:rPr>
      <w:fldChar w:fldCharType="begin"/>
    </w:r>
    <w:r w:rsidRPr="00116805">
      <w:rPr>
        <w:rStyle w:val="a4"/>
        <w:rFonts w:ascii="宋体" w:eastAsia="宋体" w:hAnsi="宋体"/>
        <w:sz w:val="28"/>
        <w:szCs w:val="28"/>
      </w:rPr>
      <w:instrText xml:space="preserve">PAGE  </w:instrText>
    </w:r>
    <w:r w:rsidRPr="00116805">
      <w:rPr>
        <w:rStyle w:val="a4"/>
        <w:rFonts w:ascii="宋体" w:eastAsia="宋体" w:hAnsi="宋体"/>
        <w:sz w:val="28"/>
        <w:szCs w:val="28"/>
      </w:rPr>
      <w:fldChar w:fldCharType="separate"/>
    </w:r>
    <w:r w:rsidR="00BF49B8">
      <w:rPr>
        <w:rStyle w:val="a4"/>
        <w:rFonts w:ascii="宋体" w:eastAsia="宋体" w:hAnsi="宋体"/>
        <w:noProof/>
        <w:sz w:val="28"/>
        <w:szCs w:val="28"/>
      </w:rPr>
      <w:t>7</w:t>
    </w:r>
    <w:r w:rsidRPr="00116805">
      <w:rPr>
        <w:rStyle w:val="a4"/>
        <w:rFonts w:ascii="宋体" w:eastAsia="宋体" w:hAnsi="宋体"/>
        <w:sz w:val="28"/>
        <w:szCs w:val="28"/>
      </w:rPr>
      <w:fldChar w:fldCharType="end"/>
    </w:r>
    <w:r w:rsidRPr="00116805">
      <w:rPr>
        <w:rStyle w:val="a4"/>
        <w:rFonts w:ascii="宋体" w:eastAsia="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Default="008D3F64">
    <w:pPr>
      <w:pStyle w:val="a3"/>
      <w:jc w:val="center"/>
      <w:rPr>
        <w:sz w:val="32"/>
      </w:rPr>
    </w:pPr>
    <w:r>
      <w:rPr>
        <w:rStyle w:val="a4"/>
        <w:rFonts w:hint="eastAsia"/>
        <w:sz w:val="32"/>
      </w:rPr>
      <w:t>—</w:t>
    </w:r>
    <w:r>
      <w:rPr>
        <w:rStyle w:val="a4"/>
        <w:rFonts w:hint="eastAsia"/>
        <w:sz w:val="32"/>
      </w:rPr>
      <w:t xml:space="preserve"> </w:t>
    </w:r>
    <w:r>
      <w:rPr>
        <w:rStyle w:val="a4"/>
        <w:rFonts w:hint="eastAsia"/>
        <w:sz w:val="30"/>
      </w:rPr>
      <w:fldChar w:fldCharType="begin"/>
    </w:r>
    <w:r>
      <w:rPr>
        <w:rStyle w:val="a4"/>
        <w:rFonts w:hint="eastAsia"/>
        <w:sz w:val="30"/>
      </w:rPr>
      <w:instrText xml:space="preserve"> PAGE </w:instrText>
    </w:r>
    <w:r>
      <w:rPr>
        <w:rStyle w:val="a4"/>
        <w:rFonts w:hint="eastAsia"/>
        <w:sz w:val="30"/>
      </w:rPr>
      <w:fldChar w:fldCharType="separate"/>
    </w:r>
    <w:r>
      <w:rPr>
        <w:rStyle w:val="a4"/>
        <w:noProof/>
        <w:sz w:val="30"/>
      </w:rPr>
      <w:t>1</w:t>
    </w:r>
    <w:r>
      <w:rPr>
        <w:rStyle w:val="a4"/>
        <w:rFonts w:hint="eastAsia"/>
        <w:sz w:val="30"/>
      </w:rPr>
      <w:fldChar w:fldCharType="end"/>
    </w:r>
    <w:r>
      <w:rPr>
        <w:rStyle w:val="a4"/>
        <w:rFonts w:hint="eastAsia"/>
        <w:sz w:val="32"/>
      </w:rPr>
      <w:t xml:space="preserve"> </w:t>
    </w:r>
    <w:r>
      <w:rPr>
        <w:rStyle w:val="a4"/>
        <w:rFonts w:hint="eastAsia"/>
        <w:sz w:val="3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1D" w:rsidRDefault="009F321D">
      <w:r>
        <w:separator/>
      </w:r>
    </w:p>
  </w:footnote>
  <w:footnote w:type="continuationSeparator" w:id="0">
    <w:p w:rsidR="009F321D" w:rsidRDefault="009F3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2"/>
      <w:numFmt w:val="chineseCounting"/>
      <w:suff w:val="nothing"/>
      <w:lvlText w:val="（%1）"/>
      <w:lvlJc w:val="left"/>
    </w:lvl>
  </w:abstractNum>
  <w:abstractNum w:abstractNumId="1">
    <w:nsid w:val="00503C2E"/>
    <w:multiLevelType w:val="hybridMultilevel"/>
    <w:tmpl w:val="F23454E2"/>
    <w:lvl w:ilvl="0" w:tplc="76AC3FC6">
      <w:start w:val="1"/>
      <w:numFmt w:val="japaneseCounting"/>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014D19ED"/>
    <w:multiLevelType w:val="hybridMultilevel"/>
    <w:tmpl w:val="984E71D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68129EA"/>
    <w:multiLevelType w:val="hybridMultilevel"/>
    <w:tmpl w:val="27A682B6"/>
    <w:lvl w:ilvl="0" w:tplc="42948A04">
      <w:start w:val="1"/>
      <w:numFmt w:val="japaneseCounting"/>
      <w:lvlText w:val="%1、"/>
      <w:lvlJc w:val="left"/>
      <w:pPr>
        <w:tabs>
          <w:tab w:val="num" w:pos="1360"/>
        </w:tabs>
        <w:ind w:left="1360" w:hanging="720"/>
      </w:pPr>
      <w:rPr>
        <w:rFonts w:hint="eastAsia"/>
      </w:rPr>
    </w:lvl>
    <w:lvl w:ilvl="1" w:tplc="E7487484">
      <w:start w:val="3"/>
      <w:numFmt w:val="decimal"/>
      <w:lvlText w:val="%2、"/>
      <w:lvlJc w:val="left"/>
      <w:pPr>
        <w:tabs>
          <w:tab w:val="num" w:pos="1780"/>
        </w:tabs>
        <w:ind w:left="1780" w:hanging="720"/>
      </w:pPr>
      <w:rPr>
        <w:rFonts w:hint="default"/>
        <w:b/>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0D176257"/>
    <w:multiLevelType w:val="hybridMultilevel"/>
    <w:tmpl w:val="CD04A6B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F71130A"/>
    <w:multiLevelType w:val="hybridMultilevel"/>
    <w:tmpl w:val="A4A60806"/>
    <w:lvl w:ilvl="0" w:tplc="A4ACF834">
      <w:start w:val="1"/>
      <w:numFmt w:val="japaneseCounting"/>
      <w:lvlText w:val="%1、"/>
      <w:lvlJc w:val="left"/>
      <w:pPr>
        <w:tabs>
          <w:tab w:val="num" w:pos="720"/>
        </w:tabs>
        <w:ind w:left="720" w:hanging="720"/>
      </w:pPr>
      <w:rPr>
        <w:rFonts w:ascii="宋体" w:hAnsi="Arial" w:cs="Arial"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491DD2"/>
    <w:multiLevelType w:val="hybridMultilevel"/>
    <w:tmpl w:val="4D3C63B2"/>
    <w:lvl w:ilvl="0" w:tplc="AD2600FE">
      <w:start w:val="1"/>
      <w:numFmt w:val="japaneseCounting"/>
      <w:lvlText w:val="%1、"/>
      <w:lvlJc w:val="left"/>
      <w:pPr>
        <w:tabs>
          <w:tab w:val="num" w:pos="1320"/>
        </w:tabs>
        <w:ind w:left="1320" w:hanging="720"/>
      </w:pPr>
      <w:rPr>
        <w:rFonts w:hint="default"/>
      </w:rPr>
    </w:lvl>
    <w:lvl w:ilvl="1" w:tplc="98E2A3CE">
      <w:start w:val="2"/>
      <w:numFmt w:val="decimal"/>
      <w:lvlText w:val="%2、"/>
      <w:lvlJc w:val="left"/>
      <w:pPr>
        <w:tabs>
          <w:tab w:val="num" w:pos="1740"/>
        </w:tabs>
        <w:ind w:left="1740" w:hanging="720"/>
      </w:pPr>
      <w:rPr>
        <w:rFonts w:hint="default"/>
      </w:rPr>
    </w:lvl>
    <w:lvl w:ilvl="2" w:tplc="0B447D40">
      <w:start w:val="1"/>
      <w:numFmt w:val="decimal"/>
      <w:lvlText w:val="（%3）"/>
      <w:lvlJc w:val="left"/>
      <w:pPr>
        <w:tabs>
          <w:tab w:val="num" w:pos="2790"/>
        </w:tabs>
        <w:ind w:left="2790" w:hanging="1350"/>
      </w:pPr>
      <w:rPr>
        <w:rFonts w:hint="default"/>
      </w:r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7">
    <w:nsid w:val="158D6D7F"/>
    <w:multiLevelType w:val="hybridMultilevel"/>
    <w:tmpl w:val="0096B6D4"/>
    <w:lvl w:ilvl="0" w:tplc="EF983FD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nsid w:val="161E2CF4"/>
    <w:multiLevelType w:val="hybridMultilevel"/>
    <w:tmpl w:val="B080BE98"/>
    <w:lvl w:ilvl="0" w:tplc="58FC17DC">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9">
    <w:nsid w:val="17874082"/>
    <w:multiLevelType w:val="hybridMultilevel"/>
    <w:tmpl w:val="CB04CDCE"/>
    <w:lvl w:ilvl="0" w:tplc="11CE48E8">
      <w:start w:val="1"/>
      <w:numFmt w:val="japaneseCounting"/>
      <w:lvlText w:val="%1、"/>
      <w:lvlJc w:val="left"/>
      <w:pPr>
        <w:tabs>
          <w:tab w:val="num" w:pos="720"/>
        </w:tabs>
        <w:ind w:left="720" w:hanging="720"/>
      </w:pPr>
      <w:rPr>
        <w:rFonts w:hint="default"/>
      </w:rPr>
    </w:lvl>
    <w:lvl w:ilvl="1" w:tplc="02500702">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6316CEF"/>
    <w:multiLevelType w:val="hybridMultilevel"/>
    <w:tmpl w:val="A84E4F6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6CF07E8"/>
    <w:multiLevelType w:val="hybridMultilevel"/>
    <w:tmpl w:val="D10C32CE"/>
    <w:lvl w:ilvl="0" w:tplc="B5C83FFA">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2">
    <w:nsid w:val="297D562E"/>
    <w:multiLevelType w:val="hybridMultilevel"/>
    <w:tmpl w:val="006ED382"/>
    <w:lvl w:ilvl="0" w:tplc="FA7E5074">
      <w:start w:val="2"/>
      <w:numFmt w:val="decimal"/>
      <w:lvlText w:val="%1、"/>
      <w:lvlJc w:val="left"/>
      <w:pPr>
        <w:tabs>
          <w:tab w:val="num" w:pos="720"/>
        </w:tabs>
        <w:ind w:left="720" w:hanging="720"/>
      </w:pPr>
      <w:rPr>
        <w:rFonts w:ascii="仿宋_GB2312" w:eastAsia="仿宋_GB2312"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D97C14"/>
    <w:multiLevelType w:val="hybridMultilevel"/>
    <w:tmpl w:val="A6DCB3D0"/>
    <w:lvl w:ilvl="0" w:tplc="608EA036">
      <w:start w:val="1"/>
      <w:numFmt w:val="decimal"/>
      <w:lvlText w:val="%1、"/>
      <w:lvlJc w:val="left"/>
      <w:pPr>
        <w:tabs>
          <w:tab w:val="num" w:pos="1360"/>
        </w:tabs>
        <w:ind w:left="1360" w:hanging="720"/>
      </w:pPr>
      <w:rPr>
        <w:rFonts w:ascii="楷体_GB2312" w:eastAsia="楷体_GB2312" w:hint="default"/>
        <w:b/>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909599E"/>
    <w:multiLevelType w:val="hybridMultilevel"/>
    <w:tmpl w:val="83EC657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3A260C8E"/>
    <w:multiLevelType w:val="hybridMultilevel"/>
    <w:tmpl w:val="E24E619E"/>
    <w:lvl w:ilvl="0" w:tplc="F45ACEE0">
      <w:start w:val="2"/>
      <w:numFmt w:val="decimal"/>
      <w:lvlText w:val="%1、"/>
      <w:lvlJc w:val="left"/>
      <w:pPr>
        <w:tabs>
          <w:tab w:val="num" w:pos="1365"/>
        </w:tabs>
        <w:ind w:left="1365" w:hanging="720"/>
      </w:pPr>
      <w:rPr>
        <w:rFonts w:ascii="仿宋_GB2312" w:eastAsia="仿宋_GB2312"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6">
    <w:nsid w:val="3C110D77"/>
    <w:multiLevelType w:val="hybridMultilevel"/>
    <w:tmpl w:val="1E367AD6"/>
    <w:lvl w:ilvl="0" w:tplc="44FE127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7">
    <w:nsid w:val="438929EB"/>
    <w:multiLevelType w:val="hybridMultilevel"/>
    <w:tmpl w:val="CEC85C5C"/>
    <w:lvl w:ilvl="0" w:tplc="FFFFFFFF">
      <w:start w:val="8"/>
      <w:numFmt w:val="japaneseCounting"/>
      <w:lvlText w:val="第%1条"/>
      <w:lvlJc w:val="left"/>
      <w:pPr>
        <w:tabs>
          <w:tab w:val="num" w:pos="2550"/>
        </w:tabs>
        <w:ind w:left="2550" w:hanging="1920"/>
      </w:pPr>
      <w:rPr>
        <w:rFonts w:hint="eastAsia"/>
        <w:b/>
      </w:r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abstractNum w:abstractNumId="18">
    <w:nsid w:val="50C67BAD"/>
    <w:multiLevelType w:val="hybridMultilevel"/>
    <w:tmpl w:val="E64A502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27231C0"/>
    <w:multiLevelType w:val="hybridMultilevel"/>
    <w:tmpl w:val="898AFB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48705BA"/>
    <w:multiLevelType w:val="hybridMultilevel"/>
    <w:tmpl w:val="9DEE5B0A"/>
    <w:lvl w:ilvl="0" w:tplc="FFFFFFFF">
      <w:start w:val="1"/>
      <w:numFmt w:val="japaneseCounting"/>
      <w:pStyle w:val="CharCharCharChar"/>
      <w:lvlText w:val="（%1）"/>
      <w:lvlJc w:val="left"/>
      <w:pPr>
        <w:tabs>
          <w:tab w:val="num" w:pos="1707"/>
        </w:tabs>
        <w:ind w:left="1707" w:hanging="1080"/>
      </w:pPr>
      <w:rPr>
        <w:rFonts w:hint="eastAsia"/>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21">
    <w:nsid w:val="58A14E29"/>
    <w:multiLevelType w:val="hybridMultilevel"/>
    <w:tmpl w:val="90FED42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5D3E5E21"/>
    <w:multiLevelType w:val="hybridMultilevel"/>
    <w:tmpl w:val="C308BAD0"/>
    <w:lvl w:ilvl="0" w:tplc="0B4CDBB2">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3">
    <w:nsid w:val="6BF14DC2"/>
    <w:multiLevelType w:val="hybridMultilevel"/>
    <w:tmpl w:val="980C880C"/>
    <w:lvl w:ilvl="0" w:tplc="237E25EE">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4">
    <w:nsid w:val="6E2B4329"/>
    <w:multiLevelType w:val="hybridMultilevel"/>
    <w:tmpl w:val="329E6794"/>
    <w:lvl w:ilvl="0" w:tplc="761EEF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22D6DAA"/>
    <w:multiLevelType w:val="hybridMultilevel"/>
    <w:tmpl w:val="C24EAEB0"/>
    <w:lvl w:ilvl="0" w:tplc="6A64180C">
      <w:start w:val="2"/>
      <w:numFmt w:val="decimal"/>
      <w:lvlText w:val="%1、"/>
      <w:lvlJc w:val="left"/>
      <w:pPr>
        <w:tabs>
          <w:tab w:val="num" w:pos="1470"/>
        </w:tabs>
        <w:ind w:left="1470" w:hanging="720"/>
      </w:pPr>
      <w:rPr>
        <w:rFonts w:ascii="仿宋_GB2312" w:eastAsia="仿宋_GB2312" w:hint="default"/>
      </w:rPr>
    </w:lvl>
    <w:lvl w:ilvl="1" w:tplc="04090019" w:tentative="1">
      <w:start w:val="1"/>
      <w:numFmt w:val="lowerLetter"/>
      <w:lvlText w:val="%2)"/>
      <w:lvlJc w:val="left"/>
      <w:pPr>
        <w:tabs>
          <w:tab w:val="num" w:pos="1590"/>
        </w:tabs>
        <w:ind w:left="1590" w:hanging="420"/>
      </w:pPr>
    </w:lvl>
    <w:lvl w:ilvl="2" w:tplc="0409001B" w:tentative="1">
      <w:start w:val="1"/>
      <w:numFmt w:val="lowerRoman"/>
      <w:lvlText w:val="%3."/>
      <w:lvlJc w:val="righ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9" w:tentative="1">
      <w:start w:val="1"/>
      <w:numFmt w:val="lowerLetter"/>
      <w:lvlText w:val="%5)"/>
      <w:lvlJc w:val="left"/>
      <w:pPr>
        <w:tabs>
          <w:tab w:val="num" w:pos="2850"/>
        </w:tabs>
        <w:ind w:left="2850" w:hanging="420"/>
      </w:pPr>
    </w:lvl>
    <w:lvl w:ilvl="5" w:tplc="0409001B" w:tentative="1">
      <w:start w:val="1"/>
      <w:numFmt w:val="lowerRoman"/>
      <w:lvlText w:val="%6."/>
      <w:lvlJc w:val="righ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9" w:tentative="1">
      <w:start w:val="1"/>
      <w:numFmt w:val="lowerLetter"/>
      <w:lvlText w:val="%8)"/>
      <w:lvlJc w:val="left"/>
      <w:pPr>
        <w:tabs>
          <w:tab w:val="num" w:pos="4110"/>
        </w:tabs>
        <w:ind w:left="4110" w:hanging="420"/>
      </w:pPr>
    </w:lvl>
    <w:lvl w:ilvl="8" w:tplc="0409001B" w:tentative="1">
      <w:start w:val="1"/>
      <w:numFmt w:val="lowerRoman"/>
      <w:lvlText w:val="%9."/>
      <w:lvlJc w:val="right"/>
      <w:pPr>
        <w:tabs>
          <w:tab w:val="num" w:pos="4530"/>
        </w:tabs>
        <w:ind w:left="4530" w:hanging="420"/>
      </w:pPr>
    </w:lvl>
  </w:abstractNum>
  <w:abstractNum w:abstractNumId="26">
    <w:nsid w:val="765A1F94"/>
    <w:multiLevelType w:val="hybridMultilevel"/>
    <w:tmpl w:val="69D47C9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4B47E5"/>
    <w:multiLevelType w:val="hybridMultilevel"/>
    <w:tmpl w:val="AB4E624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7CE243E7"/>
    <w:multiLevelType w:val="hybridMultilevel"/>
    <w:tmpl w:val="6A0E0F1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nsid w:val="7F5B1979"/>
    <w:multiLevelType w:val="hybridMultilevel"/>
    <w:tmpl w:val="C72A3B2E"/>
    <w:lvl w:ilvl="0" w:tplc="5ECC3796">
      <w:start w:val="1"/>
      <w:numFmt w:val="decimal"/>
      <w:lvlText w:val="%1、"/>
      <w:lvlJc w:val="left"/>
      <w:pPr>
        <w:tabs>
          <w:tab w:val="num" w:pos="1843"/>
        </w:tabs>
        <w:ind w:left="1843" w:hanging="1155"/>
      </w:pPr>
      <w:rPr>
        <w:rFonts w:hint="eastAsia"/>
      </w:rPr>
    </w:lvl>
    <w:lvl w:ilvl="1" w:tplc="04090019" w:tentative="1">
      <w:start w:val="1"/>
      <w:numFmt w:val="lowerLetter"/>
      <w:lvlText w:val="%2)"/>
      <w:lvlJc w:val="left"/>
      <w:pPr>
        <w:tabs>
          <w:tab w:val="num" w:pos="1528"/>
        </w:tabs>
        <w:ind w:left="1528" w:hanging="420"/>
      </w:pPr>
    </w:lvl>
    <w:lvl w:ilvl="2" w:tplc="0409001B" w:tentative="1">
      <w:start w:val="1"/>
      <w:numFmt w:val="lowerRoman"/>
      <w:lvlText w:val="%3."/>
      <w:lvlJc w:val="righ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9" w:tentative="1">
      <w:start w:val="1"/>
      <w:numFmt w:val="lowerLetter"/>
      <w:lvlText w:val="%5)"/>
      <w:lvlJc w:val="left"/>
      <w:pPr>
        <w:tabs>
          <w:tab w:val="num" w:pos="2788"/>
        </w:tabs>
        <w:ind w:left="2788" w:hanging="420"/>
      </w:pPr>
    </w:lvl>
    <w:lvl w:ilvl="5" w:tplc="0409001B" w:tentative="1">
      <w:start w:val="1"/>
      <w:numFmt w:val="lowerRoman"/>
      <w:lvlText w:val="%6."/>
      <w:lvlJc w:val="righ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9" w:tentative="1">
      <w:start w:val="1"/>
      <w:numFmt w:val="lowerLetter"/>
      <w:lvlText w:val="%8)"/>
      <w:lvlJc w:val="left"/>
      <w:pPr>
        <w:tabs>
          <w:tab w:val="num" w:pos="4048"/>
        </w:tabs>
        <w:ind w:left="4048" w:hanging="420"/>
      </w:pPr>
    </w:lvl>
    <w:lvl w:ilvl="8" w:tplc="0409001B" w:tentative="1">
      <w:start w:val="1"/>
      <w:numFmt w:val="lowerRoman"/>
      <w:lvlText w:val="%9."/>
      <w:lvlJc w:val="right"/>
      <w:pPr>
        <w:tabs>
          <w:tab w:val="num" w:pos="4468"/>
        </w:tabs>
        <w:ind w:left="4468" w:hanging="420"/>
      </w:pPr>
    </w:lvl>
  </w:abstractNum>
  <w:num w:numId="1">
    <w:abstractNumId w:val="20"/>
  </w:num>
  <w:num w:numId="2">
    <w:abstractNumId w:val="17"/>
  </w:num>
  <w:num w:numId="3">
    <w:abstractNumId w:val="29"/>
  </w:num>
  <w:num w:numId="4">
    <w:abstractNumId w:val="2"/>
  </w:num>
  <w:num w:numId="5">
    <w:abstractNumId w:val="14"/>
  </w:num>
  <w:num w:numId="6">
    <w:abstractNumId w:val="10"/>
  </w:num>
  <w:num w:numId="7">
    <w:abstractNumId w:val="28"/>
  </w:num>
  <w:num w:numId="8">
    <w:abstractNumId w:val="21"/>
  </w:num>
  <w:num w:numId="9">
    <w:abstractNumId w:val="18"/>
  </w:num>
  <w:num w:numId="10">
    <w:abstractNumId w:val="26"/>
  </w:num>
  <w:num w:numId="11">
    <w:abstractNumId w:val="27"/>
  </w:num>
  <w:num w:numId="12">
    <w:abstractNumId w:val="19"/>
  </w:num>
  <w:num w:numId="13">
    <w:abstractNumId w:val="4"/>
  </w:num>
  <w:num w:numId="14">
    <w:abstractNumId w:val="22"/>
  </w:num>
  <w:num w:numId="15">
    <w:abstractNumId w:val="11"/>
  </w:num>
  <w:num w:numId="16">
    <w:abstractNumId w:val="8"/>
  </w:num>
  <w:num w:numId="17">
    <w:abstractNumId w:val="5"/>
  </w:num>
  <w:num w:numId="18">
    <w:abstractNumId w:val="16"/>
  </w:num>
  <w:num w:numId="19">
    <w:abstractNumId w:val="1"/>
  </w:num>
  <w:num w:numId="20">
    <w:abstractNumId w:val="15"/>
  </w:num>
  <w:num w:numId="21">
    <w:abstractNumId w:val="12"/>
  </w:num>
  <w:num w:numId="22">
    <w:abstractNumId w:val="25"/>
  </w:num>
  <w:num w:numId="23">
    <w:abstractNumId w:val="24"/>
  </w:num>
  <w:num w:numId="24">
    <w:abstractNumId w:val="3"/>
  </w:num>
  <w:num w:numId="25">
    <w:abstractNumId w:val="13"/>
  </w:num>
  <w:num w:numId="26">
    <w:abstractNumId w:val="6"/>
  </w:num>
  <w:num w:numId="27">
    <w:abstractNumId w:val="9"/>
  </w:num>
  <w:num w:numId="28">
    <w:abstractNumId w:val="0"/>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activeWritingStyle w:appName="MSWord" w:lang="zh-CN"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420"/>
  <w:evenAndOddHeaders/>
  <w:drawingGridHorizontalSpacing w:val="158"/>
  <w:drawingGridVerticalSpacing w:val="29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E5"/>
    <w:rsid w:val="000011EB"/>
    <w:rsid w:val="00004058"/>
    <w:rsid w:val="000043A3"/>
    <w:rsid w:val="00010BCB"/>
    <w:rsid w:val="00011BD7"/>
    <w:rsid w:val="000549B5"/>
    <w:rsid w:val="000721E4"/>
    <w:rsid w:val="0007710A"/>
    <w:rsid w:val="00077BA6"/>
    <w:rsid w:val="00094AB6"/>
    <w:rsid w:val="000A198D"/>
    <w:rsid w:val="000A551C"/>
    <w:rsid w:val="000B0BA9"/>
    <w:rsid w:val="000B3FB9"/>
    <w:rsid w:val="000B5C8D"/>
    <w:rsid w:val="000B756E"/>
    <w:rsid w:val="000C6819"/>
    <w:rsid w:val="000D0B49"/>
    <w:rsid w:val="00104C6F"/>
    <w:rsid w:val="00116805"/>
    <w:rsid w:val="00117539"/>
    <w:rsid w:val="001279A8"/>
    <w:rsid w:val="0015474D"/>
    <w:rsid w:val="001649D8"/>
    <w:rsid w:val="001671E5"/>
    <w:rsid w:val="00171838"/>
    <w:rsid w:val="001851DF"/>
    <w:rsid w:val="00193FB2"/>
    <w:rsid w:val="00197E1B"/>
    <w:rsid w:val="001A447F"/>
    <w:rsid w:val="001B11DF"/>
    <w:rsid w:val="001C735F"/>
    <w:rsid w:val="001D2487"/>
    <w:rsid w:val="001D3A09"/>
    <w:rsid w:val="001F2847"/>
    <w:rsid w:val="00200649"/>
    <w:rsid w:val="00201C66"/>
    <w:rsid w:val="00201CDF"/>
    <w:rsid w:val="00215A72"/>
    <w:rsid w:val="00224F20"/>
    <w:rsid w:val="00250057"/>
    <w:rsid w:val="0025247C"/>
    <w:rsid w:val="00256EA2"/>
    <w:rsid w:val="002663BF"/>
    <w:rsid w:val="002A5224"/>
    <w:rsid w:val="002B1523"/>
    <w:rsid w:val="002B6B7D"/>
    <w:rsid w:val="002C3722"/>
    <w:rsid w:val="002C5D4A"/>
    <w:rsid w:val="002E547F"/>
    <w:rsid w:val="003032F5"/>
    <w:rsid w:val="003037D6"/>
    <w:rsid w:val="003048FF"/>
    <w:rsid w:val="0030655D"/>
    <w:rsid w:val="00330727"/>
    <w:rsid w:val="00330E10"/>
    <w:rsid w:val="003353D4"/>
    <w:rsid w:val="003465D2"/>
    <w:rsid w:val="003531D0"/>
    <w:rsid w:val="00357934"/>
    <w:rsid w:val="0036428B"/>
    <w:rsid w:val="0037035F"/>
    <w:rsid w:val="00376849"/>
    <w:rsid w:val="00394B27"/>
    <w:rsid w:val="003A1F1C"/>
    <w:rsid w:val="003A6744"/>
    <w:rsid w:val="003B5CB5"/>
    <w:rsid w:val="003E69FE"/>
    <w:rsid w:val="003F2696"/>
    <w:rsid w:val="003F467B"/>
    <w:rsid w:val="0042038A"/>
    <w:rsid w:val="0045754D"/>
    <w:rsid w:val="004642BD"/>
    <w:rsid w:val="00464303"/>
    <w:rsid w:val="00466A64"/>
    <w:rsid w:val="0047105E"/>
    <w:rsid w:val="0048374C"/>
    <w:rsid w:val="004B05B9"/>
    <w:rsid w:val="004B06ED"/>
    <w:rsid w:val="004B1B57"/>
    <w:rsid w:val="004B60EE"/>
    <w:rsid w:val="004C34AB"/>
    <w:rsid w:val="004E1506"/>
    <w:rsid w:val="004F3A9F"/>
    <w:rsid w:val="0050326D"/>
    <w:rsid w:val="00521CF2"/>
    <w:rsid w:val="00555439"/>
    <w:rsid w:val="00586F5E"/>
    <w:rsid w:val="00592B35"/>
    <w:rsid w:val="00597563"/>
    <w:rsid w:val="00597CB2"/>
    <w:rsid w:val="005A4BDA"/>
    <w:rsid w:val="005C14B3"/>
    <w:rsid w:val="005C63E4"/>
    <w:rsid w:val="005D0C3C"/>
    <w:rsid w:val="005D27D3"/>
    <w:rsid w:val="005E2F40"/>
    <w:rsid w:val="00620C4B"/>
    <w:rsid w:val="00622279"/>
    <w:rsid w:val="00624858"/>
    <w:rsid w:val="00637F92"/>
    <w:rsid w:val="00641647"/>
    <w:rsid w:val="00646F92"/>
    <w:rsid w:val="00650663"/>
    <w:rsid w:val="006527D3"/>
    <w:rsid w:val="0065433A"/>
    <w:rsid w:val="00656CE8"/>
    <w:rsid w:val="00665F3E"/>
    <w:rsid w:val="00680B41"/>
    <w:rsid w:val="0068332A"/>
    <w:rsid w:val="006A3A31"/>
    <w:rsid w:val="006A4982"/>
    <w:rsid w:val="006D05E4"/>
    <w:rsid w:val="006D1B9A"/>
    <w:rsid w:val="006D783B"/>
    <w:rsid w:val="006E536F"/>
    <w:rsid w:val="00725292"/>
    <w:rsid w:val="00726445"/>
    <w:rsid w:val="0073219F"/>
    <w:rsid w:val="0073568F"/>
    <w:rsid w:val="00761204"/>
    <w:rsid w:val="00783836"/>
    <w:rsid w:val="00784ADD"/>
    <w:rsid w:val="00795F68"/>
    <w:rsid w:val="007A49C7"/>
    <w:rsid w:val="007B1B9E"/>
    <w:rsid w:val="007B2127"/>
    <w:rsid w:val="007D43D7"/>
    <w:rsid w:val="007D6CEA"/>
    <w:rsid w:val="007E1275"/>
    <w:rsid w:val="007E4CBE"/>
    <w:rsid w:val="007E6112"/>
    <w:rsid w:val="00806074"/>
    <w:rsid w:val="008119AF"/>
    <w:rsid w:val="00827D15"/>
    <w:rsid w:val="00835B83"/>
    <w:rsid w:val="00855BB7"/>
    <w:rsid w:val="008676C9"/>
    <w:rsid w:val="00873A72"/>
    <w:rsid w:val="008A648D"/>
    <w:rsid w:val="008D3F64"/>
    <w:rsid w:val="008E4578"/>
    <w:rsid w:val="008E790D"/>
    <w:rsid w:val="008F6E6C"/>
    <w:rsid w:val="00910F69"/>
    <w:rsid w:val="00921488"/>
    <w:rsid w:val="00927CE7"/>
    <w:rsid w:val="009343F0"/>
    <w:rsid w:val="00943333"/>
    <w:rsid w:val="00963CF0"/>
    <w:rsid w:val="009860ED"/>
    <w:rsid w:val="00990745"/>
    <w:rsid w:val="00996ACB"/>
    <w:rsid w:val="009A12FE"/>
    <w:rsid w:val="009A4006"/>
    <w:rsid w:val="009A7AE1"/>
    <w:rsid w:val="009B3336"/>
    <w:rsid w:val="009B39E5"/>
    <w:rsid w:val="009C13B5"/>
    <w:rsid w:val="009C3117"/>
    <w:rsid w:val="009C4AB4"/>
    <w:rsid w:val="009E21FC"/>
    <w:rsid w:val="009F1085"/>
    <w:rsid w:val="009F321D"/>
    <w:rsid w:val="009F49B3"/>
    <w:rsid w:val="00A2118F"/>
    <w:rsid w:val="00A2228C"/>
    <w:rsid w:val="00A42D5E"/>
    <w:rsid w:val="00A56AA0"/>
    <w:rsid w:val="00A619E3"/>
    <w:rsid w:val="00A64A26"/>
    <w:rsid w:val="00A66763"/>
    <w:rsid w:val="00A83409"/>
    <w:rsid w:val="00A84695"/>
    <w:rsid w:val="00A94790"/>
    <w:rsid w:val="00AB141C"/>
    <w:rsid w:val="00AB439C"/>
    <w:rsid w:val="00AB4D6F"/>
    <w:rsid w:val="00AB7B57"/>
    <w:rsid w:val="00AC2516"/>
    <w:rsid w:val="00AC2BA9"/>
    <w:rsid w:val="00AE2491"/>
    <w:rsid w:val="00AE42A9"/>
    <w:rsid w:val="00B02548"/>
    <w:rsid w:val="00B076B8"/>
    <w:rsid w:val="00B1546A"/>
    <w:rsid w:val="00B21DF0"/>
    <w:rsid w:val="00B3440F"/>
    <w:rsid w:val="00B37125"/>
    <w:rsid w:val="00B41AB5"/>
    <w:rsid w:val="00B41E2F"/>
    <w:rsid w:val="00B41EE6"/>
    <w:rsid w:val="00B44001"/>
    <w:rsid w:val="00B5216C"/>
    <w:rsid w:val="00B87BD0"/>
    <w:rsid w:val="00B963B3"/>
    <w:rsid w:val="00BB4307"/>
    <w:rsid w:val="00BB471B"/>
    <w:rsid w:val="00BF0878"/>
    <w:rsid w:val="00BF0BB7"/>
    <w:rsid w:val="00BF267A"/>
    <w:rsid w:val="00BF49B8"/>
    <w:rsid w:val="00C03F02"/>
    <w:rsid w:val="00C113ED"/>
    <w:rsid w:val="00C21997"/>
    <w:rsid w:val="00C25B30"/>
    <w:rsid w:val="00C276C5"/>
    <w:rsid w:val="00C27E35"/>
    <w:rsid w:val="00C32AD3"/>
    <w:rsid w:val="00C334E9"/>
    <w:rsid w:val="00C428FC"/>
    <w:rsid w:val="00C50EE0"/>
    <w:rsid w:val="00C60702"/>
    <w:rsid w:val="00C6608E"/>
    <w:rsid w:val="00C864ED"/>
    <w:rsid w:val="00C96C5E"/>
    <w:rsid w:val="00CA4178"/>
    <w:rsid w:val="00CA48EA"/>
    <w:rsid w:val="00CA5EDA"/>
    <w:rsid w:val="00CB0360"/>
    <w:rsid w:val="00CB113F"/>
    <w:rsid w:val="00CC2BA8"/>
    <w:rsid w:val="00CC2F65"/>
    <w:rsid w:val="00CC4F47"/>
    <w:rsid w:val="00CC5C33"/>
    <w:rsid w:val="00CF4F1D"/>
    <w:rsid w:val="00D11FCE"/>
    <w:rsid w:val="00D167E1"/>
    <w:rsid w:val="00D21BB9"/>
    <w:rsid w:val="00D21FD5"/>
    <w:rsid w:val="00D30E41"/>
    <w:rsid w:val="00D42322"/>
    <w:rsid w:val="00D504F3"/>
    <w:rsid w:val="00D51B84"/>
    <w:rsid w:val="00D73604"/>
    <w:rsid w:val="00D82355"/>
    <w:rsid w:val="00D96F85"/>
    <w:rsid w:val="00DA3A80"/>
    <w:rsid w:val="00DD0655"/>
    <w:rsid w:val="00DD0E1E"/>
    <w:rsid w:val="00DD5DA6"/>
    <w:rsid w:val="00DE0DCA"/>
    <w:rsid w:val="00DE3428"/>
    <w:rsid w:val="00E01BC5"/>
    <w:rsid w:val="00E123FC"/>
    <w:rsid w:val="00E16B61"/>
    <w:rsid w:val="00E22258"/>
    <w:rsid w:val="00E30BDA"/>
    <w:rsid w:val="00E40EE9"/>
    <w:rsid w:val="00E44EC2"/>
    <w:rsid w:val="00E47684"/>
    <w:rsid w:val="00E5194D"/>
    <w:rsid w:val="00E6136C"/>
    <w:rsid w:val="00E8265A"/>
    <w:rsid w:val="00E86047"/>
    <w:rsid w:val="00E9418F"/>
    <w:rsid w:val="00EB25AA"/>
    <w:rsid w:val="00EB3EEE"/>
    <w:rsid w:val="00ED4CE6"/>
    <w:rsid w:val="00F006A0"/>
    <w:rsid w:val="00F01808"/>
    <w:rsid w:val="00F04A92"/>
    <w:rsid w:val="00F3482B"/>
    <w:rsid w:val="00F446CF"/>
    <w:rsid w:val="00F5791D"/>
    <w:rsid w:val="00F62BE2"/>
    <w:rsid w:val="00F63707"/>
    <w:rsid w:val="00F65B97"/>
    <w:rsid w:val="00F67A50"/>
    <w:rsid w:val="00F765E5"/>
    <w:rsid w:val="00F80252"/>
    <w:rsid w:val="00F8118A"/>
    <w:rsid w:val="00F9021A"/>
    <w:rsid w:val="00FB3B25"/>
    <w:rsid w:val="00FB5D05"/>
    <w:rsid w:val="00FC28A0"/>
    <w:rsid w:val="00FD25F5"/>
    <w:rsid w:val="00FD5971"/>
    <w:rsid w:val="00FE6084"/>
    <w:rsid w:val="00FF22B2"/>
    <w:rsid w:val="00FF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0F"/>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ody Text Indent"/>
    <w:basedOn w:val="a"/>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rPr>
  </w:style>
  <w:style w:type="paragraph" w:styleId="3">
    <w:name w:val="Body Text Indent 3"/>
    <w:basedOn w:val="a"/>
    <w:semiHidden/>
    <w:pPr>
      <w:adjustRightInd w:val="0"/>
      <w:snapToGrid w:val="0"/>
      <w:spacing w:line="520" w:lineRule="atLeast"/>
      <w:ind w:firstLineChars="200" w:firstLine="640"/>
    </w:pPr>
    <w:rPr>
      <w:rFonts w:ascii="黑体" w:eastAsia="黑体"/>
    </w:rPr>
  </w:style>
  <w:style w:type="paragraph" w:styleId="a8">
    <w:name w:val="Normal (Web)"/>
    <w:basedOn w:val="a"/>
    <w:pPr>
      <w:widowControl/>
      <w:spacing w:before="100" w:beforeAutospacing="1" w:after="100" w:afterAutospacing="1"/>
      <w:jc w:val="left"/>
    </w:pPr>
    <w:rPr>
      <w:rFonts w:ascii="宋体" w:eastAsia="宋体" w:hAnsi="宋体"/>
      <w:sz w:val="21"/>
      <w:szCs w:val="21"/>
    </w:rPr>
  </w:style>
  <w:style w:type="character" w:styleId="a9">
    <w:name w:val="Strong"/>
    <w:basedOn w:val="a0"/>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semiHidden/>
    <w:rPr>
      <w:rFonts w:eastAsia="宋体"/>
      <w:sz w:val="18"/>
      <w:szCs w:val="18"/>
    </w:rPr>
  </w:style>
  <w:style w:type="character" w:customStyle="1" w:styleId="richtextmngstyle1">
    <w:name w:val="richtextmngstyle1"/>
    <w:basedOn w:val="a0"/>
    <w:rPr>
      <w:strike w:val="0"/>
      <w:dstrike w:val="0"/>
      <w:color w:val="000000"/>
      <w:spacing w:val="20"/>
      <w:sz w:val="28"/>
      <w:szCs w:val="28"/>
      <w:u w:val="none"/>
      <w:effect w:val="none"/>
    </w:rPr>
  </w:style>
  <w:style w:type="character" w:customStyle="1" w:styleId="unnamed21">
    <w:name w:val="unnamed21"/>
    <w:basedOn w:val="a0"/>
    <w:rPr>
      <w:strike w:val="0"/>
      <w:dstrike w:val="0"/>
      <w:sz w:val="24"/>
      <w:szCs w:val="24"/>
      <w:u w:val="none"/>
      <w:effect w:val="none"/>
    </w:rPr>
  </w:style>
  <w:style w:type="character" w:customStyle="1" w:styleId="10p1">
    <w:name w:val="10p1"/>
    <w:basedOn w:val="a0"/>
    <w:rPr>
      <w:sz w:val="21"/>
      <w:szCs w:val="21"/>
    </w:rPr>
  </w:style>
  <w:style w:type="paragraph" w:styleId="30">
    <w:name w:val="Body Text 3"/>
    <w:basedOn w:val="a"/>
    <w:semiHidden/>
    <w:pPr>
      <w:spacing w:line="560" w:lineRule="atLeast"/>
      <w:ind w:rightChars="-259" w:right="-544"/>
    </w:pPr>
    <w:rPr>
      <w:rFonts w:ascii="黑体" w:eastAsia="黑体"/>
      <w:sz w:val="24"/>
    </w:rPr>
  </w:style>
  <w:style w:type="paragraph" w:styleId="ab">
    <w:name w:val="Body Text"/>
    <w:basedOn w:val="a"/>
    <w:semiHidden/>
    <w:pPr>
      <w:adjustRightInd w:val="0"/>
      <w:snapToGrid w:val="0"/>
      <w:spacing w:line="480" w:lineRule="auto"/>
      <w:ind w:rightChars="310" w:right="706"/>
      <w:jc w:val="center"/>
    </w:pPr>
    <w:rPr>
      <w:rFonts w:ascii="宋体" w:eastAsia="宋体"/>
      <w:sz w:val="44"/>
      <w:szCs w:val="44"/>
    </w:rPr>
  </w:style>
  <w:style w:type="paragraph" w:styleId="20">
    <w:name w:val="Body Text 2"/>
    <w:basedOn w:val="a"/>
    <w:semiHidden/>
    <w:pPr>
      <w:spacing w:line="580" w:lineRule="exact"/>
      <w:jc w:val="center"/>
    </w:pPr>
    <w:rPr>
      <w:rFonts w:eastAsia="方正小标宋简体"/>
      <w:sz w:val="44"/>
    </w:rPr>
  </w:style>
  <w:style w:type="paragraph" w:customStyle="1" w:styleId="31">
    <w:name w:val="标题3"/>
    <w:basedOn w:val="a"/>
    <w:next w:val="a"/>
    <w:pPr>
      <w:autoSpaceDE w:val="0"/>
      <w:autoSpaceDN w:val="0"/>
      <w:snapToGrid w:val="0"/>
      <w:spacing w:line="590" w:lineRule="atLeast"/>
      <w:ind w:firstLine="624"/>
    </w:pPr>
    <w:rPr>
      <w:rFonts w:ascii="方正黑体_GBK" w:eastAsia="方正黑体_GBK"/>
      <w:snapToGrid w:val="0"/>
      <w:szCs w:val="20"/>
    </w:rPr>
  </w:style>
  <w:style w:type="paragraph" w:styleId="ac">
    <w:name w:val="Plain Text"/>
    <w:basedOn w:val="a"/>
    <w:rPr>
      <w:rFonts w:ascii="宋体" w:eastAsia="宋体" w:hAnsi="Courier New"/>
      <w:sz w:val="21"/>
      <w:szCs w:val="20"/>
    </w:rPr>
  </w:style>
  <w:style w:type="character" w:customStyle="1" w:styleId="Char0">
    <w:name w:val="纯文本 Char"/>
    <w:basedOn w:val="a0"/>
    <w:rPr>
      <w:rFonts w:ascii="宋体" w:hAnsi="Courier New"/>
      <w:kern w:val="2"/>
      <w:sz w:val="21"/>
    </w:rPr>
  </w:style>
  <w:style w:type="character" w:customStyle="1" w:styleId="p91">
    <w:name w:val="p91"/>
    <w:basedOn w:val="a0"/>
    <w:rPr>
      <w:b w:val="0"/>
      <w:bCs w:val="0"/>
      <w:strike w:val="0"/>
      <w:dstrike w:val="0"/>
      <w:color w:val="000000"/>
      <w:sz w:val="18"/>
      <w:szCs w:val="18"/>
      <w:u w:val="none"/>
      <w:effect w:val="none"/>
    </w:rPr>
  </w:style>
  <w:style w:type="paragraph" w:customStyle="1" w:styleId="CharCharCharChar">
    <w:name w:val="Char Char Char Char"/>
    <w:basedOn w:val="a"/>
    <w:autoRedefine/>
    <w:rsid w:val="00E16B61"/>
    <w:pPr>
      <w:numPr>
        <w:numId w:val="1"/>
      </w:numPr>
    </w:pPr>
    <w:rPr>
      <w:rFonts w:eastAsia="宋体"/>
      <w:sz w:val="24"/>
    </w:rPr>
  </w:style>
  <w:style w:type="paragraph" w:customStyle="1" w:styleId="Char2CharCharChar">
    <w:name w:val="Char2 Char Char Char"/>
    <w:basedOn w:val="a"/>
    <w:rsid w:val="0065433A"/>
    <w:rPr>
      <w:rFonts w:ascii="Tahoma" w:eastAsia="宋体" w:hAnsi="Tahoma"/>
      <w:sz w:val="24"/>
      <w:szCs w:val="20"/>
    </w:rPr>
  </w:style>
  <w:style w:type="paragraph" w:customStyle="1" w:styleId="Char1">
    <w:name w:val="Char1"/>
    <w:basedOn w:val="a"/>
    <w:rsid w:val="0047105E"/>
    <w:rPr>
      <w:rFonts w:eastAsia="宋体"/>
      <w:sz w:val="21"/>
    </w:rPr>
  </w:style>
  <w:style w:type="character" w:customStyle="1" w:styleId="Char">
    <w:name w:val="页眉 Char"/>
    <w:basedOn w:val="a0"/>
    <w:link w:val="a5"/>
    <w:rsid w:val="0047105E"/>
    <w:rPr>
      <w:rFonts w:eastAsia="文鼎CS仿宋体"/>
      <w:spacing w:val="-4"/>
      <w:kern w:val="2"/>
      <w:sz w:val="18"/>
      <w:szCs w:val="18"/>
    </w:rPr>
  </w:style>
  <w:style w:type="paragraph" w:customStyle="1" w:styleId="Web">
    <w:name w:val="普通 (Web)"/>
    <w:basedOn w:val="a"/>
    <w:rsid w:val="00CC5C33"/>
    <w:pPr>
      <w:widowControl/>
      <w:spacing w:before="100" w:beforeAutospacing="1" w:after="100" w:afterAutospacing="1"/>
      <w:jc w:val="left"/>
    </w:pPr>
    <w:rPr>
      <w:rFonts w:ascii="宋体" w:eastAsia="宋体" w:hAnsi="宋体"/>
      <w:sz w:val="24"/>
    </w:rPr>
  </w:style>
  <w:style w:type="table" w:styleId="ad">
    <w:name w:val="Table Grid"/>
    <w:basedOn w:val="a1"/>
    <w:uiPriority w:val="59"/>
    <w:rsid w:val="00AE2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标题1"/>
    <w:basedOn w:val="a"/>
    <w:next w:val="a"/>
    <w:rsid w:val="00171838"/>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CharCharCharCharCharCharChar">
    <w:name w:val="Char Char Char Char Char Char Char"/>
    <w:basedOn w:val="a"/>
    <w:rsid w:val="00C21997"/>
    <w:pPr>
      <w:widowControl/>
      <w:spacing w:after="160" w:line="240" w:lineRule="exact"/>
      <w:jc w:val="left"/>
    </w:pPr>
    <w:rPr>
      <w:rFonts w:eastAsia="宋体"/>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0F"/>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ody Text Indent"/>
    <w:basedOn w:val="a"/>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rPr>
  </w:style>
  <w:style w:type="paragraph" w:styleId="3">
    <w:name w:val="Body Text Indent 3"/>
    <w:basedOn w:val="a"/>
    <w:semiHidden/>
    <w:pPr>
      <w:adjustRightInd w:val="0"/>
      <w:snapToGrid w:val="0"/>
      <w:spacing w:line="520" w:lineRule="atLeast"/>
      <w:ind w:firstLineChars="200" w:firstLine="640"/>
    </w:pPr>
    <w:rPr>
      <w:rFonts w:ascii="黑体" w:eastAsia="黑体"/>
    </w:rPr>
  </w:style>
  <w:style w:type="paragraph" w:styleId="a8">
    <w:name w:val="Normal (Web)"/>
    <w:basedOn w:val="a"/>
    <w:pPr>
      <w:widowControl/>
      <w:spacing w:before="100" w:beforeAutospacing="1" w:after="100" w:afterAutospacing="1"/>
      <w:jc w:val="left"/>
    </w:pPr>
    <w:rPr>
      <w:rFonts w:ascii="宋体" w:eastAsia="宋体" w:hAnsi="宋体"/>
      <w:sz w:val="21"/>
      <w:szCs w:val="21"/>
    </w:rPr>
  </w:style>
  <w:style w:type="character" w:styleId="a9">
    <w:name w:val="Strong"/>
    <w:basedOn w:val="a0"/>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semiHidden/>
    <w:rPr>
      <w:rFonts w:eastAsia="宋体"/>
      <w:sz w:val="18"/>
      <w:szCs w:val="18"/>
    </w:rPr>
  </w:style>
  <w:style w:type="character" w:customStyle="1" w:styleId="richtextmngstyle1">
    <w:name w:val="richtextmngstyle1"/>
    <w:basedOn w:val="a0"/>
    <w:rPr>
      <w:strike w:val="0"/>
      <w:dstrike w:val="0"/>
      <w:color w:val="000000"/>
      <w:spacing w:val="20"/>
      <w:sz w:val="28"/>
      <w:szCs w:val="28"/>
      <w:u w:val="none"/>
      <w:effect w:val="none"/>
    </w:rPr>
  </w:style>
  <w:style w:type="character" w:customStyle="1" w:styleId="unnamed21">
    <w:name w:val="unnamed21"/>
    <w:basedOn w:val="a0"/>
    <w:rPr>
      <w:strike w:val="0"/>
      <w:dstrike w:val="0"/>
      <w:sz w:val="24"/>
      <w:szCs w:val="24"/>
      <w:u w:val="none"/>
      <w:effect w:val="none"/>
    </w:rPr>
  </w:style>
  <w:style w:type="character" w:customStyle="1" w:styleId="10p1">
    <w:name w:val="10p1"/>
    <w:basedOn w:val="a0"/>
    <w:rPr>
      <w:sz w:val="21"/>
      <w:szCs w:val="21"/>
    </w:rPr>
  </w:style>
  <w:style w:type="paragraph" w:styleId="30">
    <w:name w:val="Body Text 3"/>
    <w:basedOn w:val="a"/>
    <w:semiHidden/>
    <w:pPr>
      <w:spacing w:line="560" w:lineRule="atLeast"/>
      <w:ind w:rightChars="-259" w:right="-544"/>
    </w:pPr>
    <w:rPr>
      <w:rFonts w:ascii="黑体" w:eastAsia="黑体"/>
      <w:sz w:val="24"/>
    </w:rPr>
  </w:style>
  <w:style w:type="paragraph" w:styleId="ab">
    <w:name w:val="Body Text"/>
    <w:basedOn w:val="a"/>
    <w:semiHidden/>
    <w:pPr>
      <w:adjustRightInd w:val="0"/>
      <w:snapToGrid w:val="0"/>
      <w:spacing w:line="480" w:lineRule="auto"/>
      <w:ind w:rightChars="310" w:right="706"/>
      <w:jc w:val="center"/>
    </w:pPr>
    <w:rPr>
      <w:rFonts w:ascii="宋体" w:eastAsia="宋体"/>
      <w:sz w:val="44"/>
      <w:szCs w:val="44"/>
    </w:rPr>
  </w:style>
  <w:style w:type="paragraph" w:styleId="20">
    <w:name w:val="Body Text 2"/>
    <w:basedOn w:val="a"/>
    <w:semiHidden/>
    <w:pPr>
      <w:spacing w:line="580" w:lineRule="exact"/>
      <w:jc w:val="center"/>
    </w:pPr>
    <w:rPr>
      <w:rFonts w:eastAsia="方正小标宋简体"/>
      <w:sz w:val="44"/>
    </w:rPr>
  </w:style>
  <w:style w:type="paragraph" w:customStyle="1" w:styleId="31">
    <w:name w:val="标题3"/>
    <w:basedOn w:val="a"/>
    <w:next w:val="a"/>
    <w:pPr>
      <w:autoSpaceDE w:val="0"/>
      <w:autoSpaceDN w:val="0"/>
      <w:snapToGrid w:val="0"/>
      <w:spacing w:line="590" w:lineRule="atLeast"/>
      <w:ind w:firstLine="624"/>
    </w:pPr>
    <w:rPr>
      <w:rFonts w:ascii="方正黑体_GBK" w:eastAsia="方正黑体_GBK"/>
      <w:snapToGrid w:val="0"/>
      <w:szCs w:val="20"/>
    </w:rPr>
  </w:style>
  <w:style w:type="paragraph" w:styleId="ac">
    <w:name w:val="Plain Text"/>
    <w:basedOn w:val="a"/>
    <w:rPr>
      <w:rFonts w:ascii="宋体" w:eastAsia="宋体" w:hAnsi="Courier New"/>
      <w:sz w:val="21"/>
      <w:szCs w:val="20"/>
    </w:rPr>
  </w:style>
  <w:style w:type="character" w:customStyle="1" w:styleId="Char0">
    <w:name w:val="纯文本 Char"/>
    <w:basedOn w:val="a0"/>
    <w:rPr>
      <w:rFonts w:ascii="宋体" w:hAnsi="Courier New"/>
      <w:kern w:val="2"/>
      <w:sz w:val="21"/>
    </w:rPr>
  </w:style>
  <w:style w:type="character" w:customStyle="1" w:styleId="p91">
    <w:name w:val="p91"/>
    <w:basedOn w:val="a0"/>
    <w:rPr>
      <w:b w:val="0"/>
      <w:bCs w:val="0"/>
      <w:strike w:val="0"/>
      <w:dstrike w:val="0"/>
      <w:color w:val="000000"/>
      <w:sz w:val="18"/>
      <w:szCs w:val="18"/>
      <w:u w:val="none"/>
      <w:effect w:val="none"/>
    </w:rPr>
  </w:style>
  <w:style w:type="paragraph" w:customStyle="1" w:styleId="CharCharCharChar">
    <w:name w:val="Char Char Char Char"/>
    <w:basedOn w:val="a"/>
    <w:autoRedefine/>
    <w:rsid w:val="00E16B61"/>
    <w:pPr>
      <w:numPr>
        <w:numId w:val="1"/>
      </w:numPr>
    </w:pPr>
    <w:rPr>
      <w:rFonts w:eastAsia="宋体"/>
      <w:sz w:val="24"/>
    </w:rPr>
  </w:style>
  <w:style w:type="paragraph" w:customStyle="1" w:styleId="Char2CharCharChar">
    <w:name w:val="Char2 Char Char Char"/>
    <w:basedOn w:val="a"/>
    <w:rsid w:val="0065433A"/>
    <w:rPr>
      <w:rFonts w:ascii="Tahoma" w:eastAsia="宋体" w:hAnsi="Tahoma"/>
      <w:sz w:val="24"/>
      <w:szCs w:val="20"/>
    </w:rPr>
  </w:style>
  <w:style w:type="paragraph" w:customStyle="1" w:styleId="Char1">
    <w:name w:val="Char1"/>
    <w:basedOn w:val="a"/>
    <w:rsid w:val="0047105E"/>
    <w:rPr>
      <w:rFonts w:eastAsia="宋体"/>
      <w:sz w:val="21"/>
    </w:rPr>
  </w:style>
  <w:style w:type="character" w:customStyle="1" w:styleId="Char">
    <w:name w:val="页眉 Char"/>
    <w:basedOn w:val="a0"/>
    <w:link w:val="a5"/>
    <w:rsid w:val="0047105E"/>
    <w:rPr>
      <w:rFonts w:eastAsia="文鼎CS仿宋体"/>
      <w:spacing w:val="-4"/>
      <w:kern w:val="2"/>
      <w:sz w:val="18"/>
      <w:szCs w:val="18"/>
    </w:rPr>
  </w:style>
  <w:style w:type="paragraph" w:customStyle="1" w:styleId="Web">
    <w:name w:val="普通 (Web)"/>
    <w:basedOn w:val="a"/>
    <w:rsid w:val="00CC5C33"/>
    <w:pPr>
      <w:widowControl/>
      <w:spacing w:before="100" w:beforeAutospacing="1" w:after="100" w:afterAutospacing="1"/>
      <w:jc w:val="left"/>
    </w:pPr>
    <w:rPr>
      <w:rFonts w:ascii="宋体" w:eastAsia="宋体" w:hAnsi="宋体"/>
      <w:sz w:val="24"/>
    </w:rPr>
  </w:style>
  <w:style w:type="table" w:styleId="ad">
    <w:name w:val="Table Grid"/>
    <w:basedOn w:val="a1"/>
    <w:uiPriority w:val="59"/>
    <w:rsid w:val="00AE2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标题1"/>
    <w:basedOn w:val="a"/>
    <w:next w:val="a"/>
    <w:rsid w:val="00171838"/>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CharCharCharCharCharCharChar">
    <w:name w:val="Char Char Char Char Char Char Char"/>
    <w:basedOn w:val="a"/>
    <w:rsid w:val="00C21997"/>
    <w:pPr>
      <w:widowControl/>
      <w:spacing w:after="160" w:line="240" w:lineRule="exact"/>
      <w:jc w:val="left"/>
    </w:pPr>
    <w:rPr>
      <w:rFonts w:eastAsia="宋体"/>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wen\AppData\Roaming\Microsoft\Templates\&#33487;&#24220;&#35268;&#2338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苏府规字</Template>
  <TotalTime>7</TotalTime>
  <Pages>8</Pages>
  <Words>527</Words>
  <Characters>3008</Characters>
  <Application>Microsoft Office Word</Application>
  <DocSecurity>0</DocSecurity>
  <Lines>25</Lines>
  <Paragraphs>7</Paragraphs>
  <ScaleCrop>false</ScaleCrop>
  <Company>jgys</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苏府规字</dc:title>
  <dc:creator>王悦</dc:creator>
  <cp:lastModifiedBy>王悦</cp:lastModifiedBy>
  <cp:revision>2</cp:revision>
  <cp:lastPrinted>2013-06-20T07:21:00Z</cp:lastPrinted>
  <dcterms:created xsi:type="dcterms:W3CDTF">2025-12-31T01:38:00Z</dcterms:created>
  <dcterms:modified xsi:type="dcterms:W3CDTF">2025-12-31T06:02:00Z</dcterms:modified>
</cp:coreProperties>
</file>