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大标宋简体" w:eastAsia="方正大标宋简体"/>
          <w:kern w:val="10"/>
          <w:sz w:val="52"/>
          <w:szCs w:val="52"/>
        </w:rPr>
      </w:pPr>
      <w:r>
        <w:rPr>
          <w:rFonts w:hint="eastAsia" w:ascii="方正大标宋简体" w:eastAsia="方正大标宋简体"/>
          <w:sz w:val="52"/>
          <w:szCs w:val="52"/>
        </w:rPr>
        <w:t>报送省政府信访局信息审批表</w:t>
      </w:r>
    </w:p>
    <w:p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签    发：</w:t>
      </w:r>
      <w:r>
        <w:rPr>
          <w:rFonts w:hint="eastAsia" w:ascii="宋体" w:hAnsi="宋体"/>
          <w:sz w:val="28"/>
          <w:szCs w:val="28"/>
          <w:lang w:eastAsia="zh-CN"/>
        </w:rPr>
        <w:t>孙晓峰</w:t>
      </w:r>
      <w:r>
        <w:rPr>
          <w:rFonts w:hint="eastAsia" w:ascii="宋体" w:hAnsi="宋体"/>
          <w:sz w:val="28"/>
          <w:szCs w:val="28"/>
        </w:rPr>
        <w:t xml:space="preserve">     审    稿：</w:t>
      </w:r>
      <w:r>
        <w:rPr>
          <w:rFonts w:hint="eastAsia" w:ascii="宋体" w:hAnsi="宋体"/>
          <w:sz w:val="28"/>
          <w:szCs w:val="28"/>
          <w:lang w:eastAsia="zh-CN"/>
        </w:rPr>
        <w:t>孙晓峰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作   者：</w:t>
      </w:r>
      <w:r>
        <w:rPr>
          <w:rFonts w:hint="eastAsia" w:ascii="宋体" w:hAnsi="宋体"/>
          <w:sz w:val="28"/>
          <w:szCs w:val="28"/>
          <w:lang w:val="en-US" w:eastAsia="zh-CN"/>
        </w:rPr>
        <w:t>相城</w:t>
      </w:r>
      <w:r>
        <w:rPr>
          <w:rFonts w:hint="eastAsia" w:ascii="宋体" w:hAnsi="宋体"/>
          <w:sz w:val="28"/>
          <w:szCs w:val="28"/>
          <w:lang w:eastAsia="zh-CN"/>
        </w:rPr>
        <w:t>区信访局</w:t>
      </w:r>
      <w:r>
        <w:rPr>
          <w:rFonts w:hint="eastAsia" w:ascii="仿宋_GB2312" w:hAnsi="微软雅黑" w:eastAsia="仿宋_GB2312"/>
          <w:sz w:val="32"/>
          <w:szCs w:val="32"/>
        </w:rPr>
        <w:t xml:space="preserve">        </w:t>
      </w:r>
      <w:r>
        <w:rPr>
          <w:rFonts w:ascii="仿宋_GB2312" w:hAnsi="微软雅黑" w:eastAsia="仿宋_GB2312"/>
          <w:sz w:val="32"/>
          <w:szCs w:val="32"/>
        </w:rPr>
        <w:t xml:space="preserve"> </w:t>
      </w:r>
      <w:r>
        <w:rPr>
          <w:rFonts w:hint="eastAsia" w:ascii="仿宋_GB2312" w:hAnsi="微软雅黑" w:eastAsia="仿宋_GB2312"/>
          <w:sz w:val="32"/>
          <w:szCs w:val="32"/>
        </w:rPr>
        <w:t xml:space="preserve"> </w:t>
      </w:r>
      <w:r>
        <w:rPr>
          <w:rFonts w:ascii="仿宋_GB2312" w:hAnsi="微软雅黑" w:eastAsia="仿宋_GB2312"/>
          <w:sz w:val="32"/>
          <w:szCs w:val="32"/>
        </w:rPr>
        <w:t xml:space="preserve">          </w:t>
      </w:r>
      <w:r>
        <w:rPr>
          <w:rFonts w:hint="eastAsia" w:ascii="宋体" w:hAnsi="宋体"/>
          <w:sz w:val="28"/>
          <w:szCs w:val="28"/>
        </w:rPr>
        <w:t>作者单位：</w:t>
      </w:r>
      <w:r>
        <w:rPr>
          <w:rFonts w:hint="eastAsia" w:ascii="宋体" w:hAnsi="宋体"/>
          <w:sz w:val="28"/>
          <w:szCs w:val="28"/>
          <w:lang w:val="en-US" w:eastAsia="zh-CN"/>
        </w:rPr>
        <w:t>相城</w:t>
      </w:r>
      <w:r>
        <w:rPr>
          <w:rFonts w:hint="eastAsia" w:ascii="宋体" w:hAnsi="宋体"/>
          <w:sz w:val="28"/>
          <w:szCs w:val="28"/>
          <w:lang w:eastAsia="zh-CN"/>
        </w:rPr>
        <w:t>区信访局</w:t>
      </w:r>
      <w:r>
        <w:rPr>
          <w:rFonts w:hint="eastAsia" w:ascii="仿宋_GB2312" w:hAnsi="微软雅黑" w:eastAsia="仿宋_GB2312"/>
          <w:sz w:val="32"/>
          <w:szCs w:val="32"/>
        </w:rPr>
        <w:t xml:space="preserve">     </w:t>
      </w: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560" w:lineRule="exact"/>
        <w:ind w:left="140" w:hanging="140" w:hangingChars="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编    号：</w:t>
      </w:r>
      <w:r>
        <w:rPr>
          <w:rFonts w:hint="eastAsia" w:ascii="宋体" w:hAnsi="宋体"/>
          <w:sz w:val="28"/>
          <w:szCs w:val="28"/>
          <w:lang w:val="en-US" w:eastAsia="zh-CN"/>
        </w:rPr>
        <w:t>82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 xml:space="preserve">           </w:t>
      </w:r>
      <w:r>
        <w:rPr>
          <w:rFonts w:ascii="宋体" w:hAnsi="宋体"/>
          <w:sz w:val="28"/>
          <w:szCs w:val="28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202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70485</wp:posOffset>
                </wp:positionV>
                <wp:extent cx="5473700" cy="1270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5473700" cy="127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5pt;margin-top:5.55pt;height:1pt;width:431pt;z-index:251660288;mso-width-relative:page;mso-height-relative:page;" filled="f" stroked="t" coordsize="21600,21600" o:gfxdata="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Zdy+vdQAAAAIAQAADwAAAAAAAAABACAAAAA4AAAAZHJzL2Rvd25yZXYueG1sUEsBAhQAFAAAAAgA&#10;h07iQPtMNZnaAQAAfwMAAA4AAAAAAAAAAQAgAAAAOQEAAGRycy9lMm9Eb2MueG1sUEsFBgAAAAAG&#10;AAYAWQEAAIUF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相城区委书记沈志栋接待来访群众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6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7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sz w:val="32"/>
          <w:szCs w:val="32"/>
          <w:shd w:val="clear" w:fill="FFFFFF"/>
        </w:rPr>
        <w:t> 8月25日上午，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sz w:val="32"/>
          <w:szCs w:val="32"/>
          <w:shd w:val="clear" w:fill="FFFFFF"/>
          <w:lang w:eastAsia="zh-CN"/>
        </w:rPr>
        <w:t>相城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sz w:val="32"/>
          <w:szCs w:val="32"/>
          <w:shd w:val="clear" w:fill="FFFFFF"/>
        </w:rPr>
        <w:t>区委书记沈志栋到区信访局接待来访群众，倾听群众诉求，了解实际情况，推动问题解决。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7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sz w:val="32"/>
          <w:szCs w:val="32"/>
          <w:shd w:val="clear" w:fill="FFFFFF"/>
        </w:rPr>
        <w:t>沈志栋先后接待了两批来访群众，针对来访群众反映的诉求，逐一提出处理意见，明确要求责任部门和属地板块要紧密配合，尽快核实具体情况，与来访群众保持密切联系，及时高效回应群众关切。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76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sz w:val="32"/>
          <w:szCs w:val="32"/>
          <w:shd w:val="clear" w:fill="FFFFFF"/>
          <w:lang w:eastAsia="zh-CN"/>
        </w:rPr>
        <w:t>沈志栋指出，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sz w:val="32"/>
          <w:szCs w:val="32"/>
          <w:shd w:val="clear" w:fill="FFFFFF"/>
        </w:rPr>
        <w:t>要准确把握做好新时代信访工作的总体要求，牢固树立以人民为中心的发展思想，聚焦群众反映强烈的问题，强化问题导向，主动担当作为，千方百计解决群众合理合法诉求。  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6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kern w:val="0"/>
          <w:sz w:val="32"/>
          <w:szCs w:val="32"/>
          <w:shd w:val="clear" w:fill="FFFFFF"/>
          <w:lang w:val="en-US" w:eastAsia="zh-CN" w:bidi="ar"/>
        </w:rPr>
        <w:t>沈志栋强调，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要主动靠前服务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kern w:val="0"/>
          <w:sz w:val="32"/>
          <w:szCs w:val="32"/>
          <w:shd w:val="clear" w:fill="FFFFFF"/>
          <w:lang w:val="en-US" w:eastAsia="zh-CN" w:bidi="ar"/>
        </w:rPr>
        <w:t>。牢固树立为民服务意识，把信访工作深深扎根于人民群众之中，及时掌握社情民意，想群众之所想、急群众之所急，靠前一步回应诉求，维护好群众合法权益。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要加强宣传引导。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kern w:val="0"/>
          <w:sz w:val="32"/>
          <w:szCs w:val="32"/>
          <w:shd w:val="clear" w:fill="FFFFFF"/>
          <w:lang w:val="en-US" w:eastAsia="zh-CN" w:bidi="ar"/>
        </w:rPr>
        <w:t>认真贯彻落实《信访工作条例》，广泛宣传信访法规制度，引导群众依法理性反映诉求和问题，营造办事依法、遇事找法、解决问题用法、化解矛盾靠法的良好环境。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要提升工作效能。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kern w:val="0"/>
          <w:sz w:val="32"/>
          <w:szCs w:val="32"/>
          <w:shd w:val="clear" w:fill="FFFFFF"/>
          <w:lang w:val="en-US" w:eastAsia="zh-CN" w:bidi="ar"/>
        </w:rPr>
        <w:t>不断改进工作方式方法，畅通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kern w:val="0"/>
          <w:sz w:val="32"/>
          <w:szCs w:val="32"/>
          <w:shd w:val="clear" w:fill="FFFFFF"/>
          <w:lang w:val="en-US" w:eastAsia="zh-CN" w:bidi="ar"/>
        </w:rPr>
        <w:t>信访渠道，规范办理流程，综合运用多种手段化解信访问题，力求责任明晰、程序完善、措施有效，切实增强人民群众获得感、幸福感、安全感和满意度。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3885565</wp:posOffset>
            </wp:positionV>
            <wp:extent cx="5246370" cy="3599815"/>
            <wp:effectExtent l="0" t="0" r="11430" b="635"/>
            <wp:wrapNone/>
            <wp:docPr id="2" name="图片 2" descr="1c4c205b8aaff9ce77c2e1323e4ac7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c4c205b8aaff9ce77c2e1323e4ac7e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637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55880</wp:posOffset>
            </wp:positionV>
            <wp:extent cx="5268595" cy="3668395"/>
            <wp:effectExtent l="0" t="0" r="8255" b="8255"/>
            <wp:wrapNone/>
            <wp:docPr id="1" name="图片 1" descr="1a85e221e8d9ffcc84d6f2f83ad3d37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85e221e8d9ffcc84d6f2f83ad3d37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68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23232"/>
          <w:spacing w:val="30"/>
          <w:kern w:val="0"/>
          <w:sz w:val="32"/>
          <w:szCs w:val="32"/>
          <w:shd w:val="clear" w:fill="FFFFFF"/>
          <w:lang w:val="en-US" w:eastAsia="zh-CN" w:bidi="ar"/>
        </w:rPr>
        <w:t xml:space="preserve"> 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altName w:val="宋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MjE5M2VlNmRmNThhYzQ4ODU0NGVmNWJiNzYwNjQifQ=="/>
  </w:docVars>
  <w:rsids>
    <w:rsidRoot w:val="54642C45"/>
    <w:rsid w:val="016A4753"/>
    <w:rsid w:val="0F063FCA"/>
    <w:rsid w:val="10A71625"/>
    <w:rsid w:val="12FA6031"/>
    <w:rsid w:val="13136C79"/>
    <w:rsid w:val="13CD3A43"/>
    <w:rsid w:val="14F9D70E"/>
    <w:rsid w:val="17020D51"/>
    <w:rsid w:val="1E677509"/>
    <w:rsid w:val="1EAF285D"/>
    <w:rsid w:val="1F3B64AA"/>
    <w:rsid w:val="1FFD7B6A"/>
    <w:rsid w:val="312F620E"/>
    <w:rsid w:val="38121225"/>
    <w:rsid w:val="3B351E28"/>
    <w:rsid w:val="3C7C3C2C"/>
    <w:rsid w:val="41D41C6F"/>
    <w:rsid w:val="4243519E"/>
    <w:rsid w:val="461C3DCE"/>
    <w:rsid w:val="4F653F36"/>
    <w:rsid w:val="4FAC67C1"/>
    <w:rsid w:val="54642C45"/>
    <w:rsid w:val="572A6162"/>
    <w:rsid w:val="5A9E2D66"/>
    <w:rsid w:val="5B384AD7"/>
    <w:rsid w:val="5EA15CA3"/>
    <w:rsid w:val="5F0C7857"/>
    <w:rsid w:val="66A95754"/>
    <w:rsid w:val="67182CDA"/>
    <w:rsid w:val="684828EC"/>
    <w:rsid w:val="68F07950"/>
    <w:rsid w:val="69276F18"/>
    <w:rsid w:val="6C0407D9"/>
    <w:rsid w:val="6C852589"/>
    <w:rsid w:val="75FF40BB"/>
    <w:rsid w:val="7C4B2553"/>
    <w:rsid w:val="7F07428E"/>
    <w:rsid w:val="BFAA7842"/>
    <w:rsid w:val="DFDFDF5D"/>
    <w:rsid w:val="EF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497</Words>
  <Characters>498</Characters>
  <Lines>0</Lines>
  <Paragraphs>0</Paragraphs>
  <TotalTime>3</TotalTime>
  <ScaleCrop>false</ScaleCrop>
  <LinksUpToDate>false</LinksUpToDate>
  <CharactersWithSpaces>502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2022-08-25T14:31:00Z</dcterms:created>
  <dc:creator>lenovo</dc:creator>
  <cp:lastModifiedBy>sugon</cp:lastModifiedBy>
  <cp:lastPrinted>2022-08-27T12:54:00Z</cp:lastPrinted>
  <dcterms:modified xsi:type="dcterms:W3CDTF">2022-09-02T10:07:02Z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1FD1395E163843DDBD0A9E39813190A4</vt:lpwstr>
  </property>
</Properties>
</file>