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DB" w:rsidRDefault="00FE76AA" w:rsidP="00EB06DB">
      <w:pPr>
        <w:jc w:val="center"/>
        <w:rPr>
          <w:rFonts w:ascii="华文中宋" w:eastAsia="华文中宋"/>
          <w:b/>
          <w:bCs/>
          <w:color w:val="FF0000"/>
          <w:spacing w:val="-24"/>
          <w:w w:val="63"/>
          <w:kern w:val="11"/>
          <w:position w:val="-6"/>
          <w:sz w:val="108"/>
          <w:szCs w:val="108"/>
        </w:rPr>
      </w:pPr>
      <w:bookmarkStart w:id="0" w:name="_GoBack"/>
      <w:bookmarkEnd w:id="0"/>
      <w:r>
        <w:rPr>
          <w:rFonts w:ascii="华文中宋" w:eastAsia="华文中宋" w:hint="eastAsia"/>
          <w:b/>
          <w:bCs/>
          <w:color w:val="FF0000"/>
          <w:spacing w:val="-24"/>
          <w:w w:val="63"/>
          <w:kern w:val="11"/>
          <w:position w:val="-6"/>
          <w:sz w:val="108"/>
          <w:szCs w:val="108"/>
        </w:rPr>
        <w:t>江苏省</w:t>
      </w:r>
      <w:r w:rsidR="00EB06DB" w:rsidRPr="00BA3AE8">
        <w:rPr>
          <w:rFonts w:ascii="华文中宋" w:eastAsia="华文中宋" w:hint="eastAsia"/>
          <w:b/>
          <w:bCs/>
          <w:color w:val="FF0000"/>
          <w:spacing w:val="-24"/>
          <w:w w:val="63"/>
          <w:kern w:val="11"/>
          <w:position w:val="-6"/>
          <w:sz w:val="108"/>
          <w:szCs w:val="108"/>
        </w:rPr>
        <w:t>苏州市中级人民法院</w:t>
      </w:r>
    </w:p>
    <w:p w:rsidR="00D720DF" w:rsidRPr="00D720DF" w:rsidRDefault="00D720DF" w:rsidP="00EB06DB">
      <w:pPr>
        <w:jc w:val="center"/>
        <w:rPr>
          <w:rFonts w:ascii="华文中宋" w:eastAsia="华文中宋"/>
          <w:b/>
          <w:bCs/>
          <w:color w:val="FF0000"/>
          <w:spacing w:val="-24"/>
          <w:w w:val="63"/>
          <w:kern w:val="11"/>
          <w:position w:val="-6"/>
          <w:sz w:val="108"/>
          <w:szCs w:val="108"/>
        </w:rPr>
      </w:pPr>
      <w:r>
        <w:rPr>
          <w:rFonts w:ascii="华文中宋" w:eastAsia="华文中宋" w:hint="eastAsia"/>
          <w:b/>
          <w:bCs/>
          <w:color w:val="FF0000"/>
          <w:spacing w:val="-24"/>
          <w:w w:val="63"/>
          <w:kern w:val="11"/>
          <w:position w:val="-6"/>
          <w:sz w:val="108"/>
          <w:szCs w:val="108"/>
        </w:rPr>
        <w:t>苏州市消费者权益保护委员会</w:t>
      </w:r>
    </w:p>
    <w:p w:rsidR="008E5BD1" w:rsidRDefault="008E5BD1" w:rsidP="008E5BD1">
      <w:pPr>
        <w:spacing w:line="360" w:lineRule="exact"/>
        <w:jc w:val="center"/>
        <w:rPr>
          <w:rFonts w:ascii="仿宋_GB2312" w:eastAsia="仿宋_GB2312"/>
          <w:sz w:val="32"/>
        </w:rPr>
      </w:pPr>
    </w:p>
    <w:p w:rsidR="00EB06DB" w:rsidRDefault="008E5BD1" w:rsidP="008E5BD1">
      <w:pPr>
        <w:spacing w:line="360" w:lineRule="exact"/>
        <w:jc w:val="center"/>
        <w:rPr>
          <w:rFonts w:eastAsia="黑体"/>
          <w:b/>
          <w:bCs/>
          <w:color w:val="070000"/>
          <w:sz w:val="36"/>
        </w:rPr>
      </w:pPr>
      <w:r>
        <w:rPr>
          <w:rFonts w:ascii="仿宋_GB2312" w:eastAsia="仿宋_GB2312" w:hint="eastAsia"/>
          <w:sz w:val="32"/>
        </w:rPr>
        <w:t>苏中法</w:t>
      </w:r>
      <w:r w:rsidR="00EB06DB">
        <w:rPr>
          <w:rFonts w:ascii="仿宋_GB2312" w:eastAsia="仿宋_GB2312" w:hint="eastAsia"/>
          <w:sz w:val="32"/>
        </w:rPr>
        <w:t>〔2021〕</w:t>
      </w:r>
      <w:r w:rsidR="003F5F38">
        <w:rPr>
          <w:rFonts w:ascii="仿宋_GB2312" w:eastAsia="仿宋_GB2312" w:hint="eastAsia"/>
          <w:sz w:val="32"/>
        </w:rPr>
        <w:t>83</w:t>
      </w:r>
      <w:r w:rsidR="00EB06DB">
        <w:rPr>
          <w:rFonts w:ascii="仿宋_GB2312" w:eastAsia="仿宋_GB2312" w:hint="eastAsia"/>
          <w:sz w:val="32"/>
        </w:rPr>
        <w:t>号</w:t>
      </w:r>
    </w:p>
    <w:p w:rsidR="00EB06DB" w:rsidRDefault="00EB06DB" w:rsidP="00EB06DB">
      <w:pPr>
        <w:spacing w:line="600" w:lineRule="exact"/>
        <w:jc w:val="center"/>
        <w:rPr>
          <w:color w:val="130000"/>
        </w:rPr>
      </w:pPr>
      <w:r>
        <w:rPr>
          <w:rFonts w:hint="eastAsia"/>
          <w:noProof/>
        </w:rPr>
        <mc:AlternateContent>
          <mc:Choice Requires="wps">
            <w:drawing>
              <wp:anchor distT="0" distB="0" distL="114300" distR="114300" simplePos="0" relativeHeight="251666432" behindDoc="0" locked="0" layoutInCell="1" allowOverlap="1" wp14:anchorId="3712E0E0" wp14:editId="6A49B21C">
                <wp:simplePos x="0" y="0"/>
                <wp:positionH relativeFrom="column">
                  <wp:posOffset>-19050</wp:posOffset>
                </wp:positionH>
                <wp:positionV relativeFrom="paragraph">
                  <wp:posOffset>137160</wp:posOffset>
                </wp:positionV>
                <wp:extent cx="5334000" cy="0"/>
                <wp:effectExtent l="0" t="0" r="19050" b="1905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8pt" to="41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" strokecolor="red" strokeweight="1.5pt"/>
            </w:pict>
          </mc:Fallback>
        </mc:AlternateContent>
      </w:r>
    </w:p>
    <w:p w:rsidR="003B02DD" w:rsidRPr="001F438E" w:rsidRDefault="003B02DD" w:rsidP="00B43DBB">
      <w:pPr>
        <w:spacing w:line="540" w:lineRule="exact"/>
        <w:rPr>
          <w:rFonts w:ascii="华文中宋" w:eastAsia="华文中宋" w:hAnsi="华文中宋"/>
          <w:sz w:val="36"/>
          <w:szCs w:val="36"/>
        </w:rPr>
      </w:pPr>
    </w:p>
    <w:p w:rsidR="009B601A" w:rsidRPr="009665F7" w:rsidRDefault="009B601A" w:rsidP="00B7218B">
      <w:pPr>
        <w:spacing w:line="540" w:lineRule="exact"/>
        <w:jc w:val="center"/>
        <w:rPr>
          <w:rFonts w:ascii="方正小标宋简体" w:eastAsia="方正小标宋简体" w:hAnsi="华文中宋"/>
          <w:sz w:val="36"/>
          <w:szCs w:val="36"/>
        </w:rPr>
      </w:pPr>
      <w:r w:rsidRPr="009665F7">
        <w:rPr>
          <w:rFonts w:ascii="方正小标宋简体" w:eastAsia="方正小标宋简体" w:hAnsi="华文中宋" w:hint="eastAsia"/>
          <w:sz w:val="36"/>
          <w:szCs w:val="36"/>
        </w:rPr>
        <w:t>苏州市中级人民法院</w:t>
      </w:r>
      <w:r w:rsidR="00BA3AE8" w:rsidRPr="009665F7">
        <w:rPr>
          <w:rFonts w:ascii="方正小标宋简体" w:eastAsia="方正小标宋简体" w:hAnsi="华文中宋" w:hint="eastAsia"/>
          <w:sz w:val="36"/>
          <w:szCs w:val="36"/>
        </w:rPr>
        <w:t xml:space="preserve"> 苏州市消费者权益保护委员会</w:t>
      </w:r>
    </w:p>
    <w:p w:rsidR="009665F7" w:rsidRPr="009665F7" w:rsidRDefault="00BA3AE8" w:rsidP="00072D29">
      <w:pPr>
        <w:spacing w:line="540" w:lineRule="exact"/>
        <w:jc w:val="center"/>
        <w:rPr>
          <w:rFonts w:ascii="方正小标宋简体" w:eastAsia="方正小标宋简体" w:hAnsi="华文中宋"/>
          <w:sz w:val="36"/>
          <w:szCs w:val="36"/>
        </w:rPr>
      </w:pPr>
      <w:r w:rsidRPr="009665F7">
        <w:rPr>
          <w:rFonts w:ascii="方正小标宋简体" w:eastAsia="方正小标宋简体" w:hAnsi="华文中宋" w:hint="eastAsia"/>
          <w:sz w:val="36"/>
          <w:szCs w:val="36"/>
        </w:rPr>
        <w:t>印发</w:t>
      </w:r>
      <w:proofErr w:type="gramStart"/>
      <w:r w:rsidRPr="009665F7">
        <w:rPr>
          <w:rFonts w:ascii="方正小标宋简体" w:eastAsia="方正小标宋简体" w:hAnsi="华文中宋" w:hint="eastAsia"/>
          <w:sz w:val="36"/>
          <w:szCs w:val="36"/>
        </w:rPr>
        <w:t>《</w:t>
      </w:r>
      <w:proofErr w:type="gramEnd"/>
      <w:r w:rsidR="00072D29" w:rsidRPr="009665F7">
        <w:rPr>
          <w:rFonts w:ascii="方正小标宋简体" w:eastAsia="方正小标宋简体" w:hAnsi="华文中宋" w:hint="eastAsia"/>
          <w:sz w:val="36"/>
          <w:szCs w:val="36"/>
        </w:rPr>
        <w:t>关于建立消费纠纷联动化解工作机制的</w:t>
      </w:r>
    </w:p>
    <w:p w:rsidR="00526DAD" w:rsidRPr="00D45ADC" w:rsidRDefault="00072D29" w:rsidP="00072D29">
      <w:pPr>
        <w:spacing w:line="540" w:lineRule="exact"/>
        <w:jc w:val="center"/>
        <w:rPr>
          <w:rFonts w:ascii="华文中宋" w:eastAsia="华文中宋" w:hAnsi="华文中宋"/>
          <w:sz w:val="36"/>
          <w:szCs w:val="36"/>
        </w:rPr>
      </w:pPr>
      <w:r w:rsidRPr="009665F7">
        <w:rPr>
          <w:rFonts w:ascii="方正小标宋简体" w:eastAsia="方正小标宋简体" w:hAnsi="华文中宋" w:hint="eastAsia"/>
          <w:sz w:val="36"/>
          <w:szCs w:val="36"/>
        </w:rPr>
        <w:t>意见</w:t>
      </w:r>
      <w:proofErr w:type="gramStart"/>
      <w:r w:rsidR="00BA3AE8" w:rsidRPr="009665F7">
        <w:rPr>
          <w:rFonts w:ascii="方正小标宋简体" w:eastAsia="方正小标宋简体" w:hAnsi="华文中宋" w:hint="eastAsia"/>
          <w:sz w:val="36"/>
          <w:szCs w:val="36"/>
        </w:rPr>
        <w:t>》</w:t>
      </w:r>
      <w:proofErr w:type="gramEnd"/>
      <w:r w:rsidR="00BA3AE8" w:rsidRPr="009665F7">
        <w:rPr>
          <w:rFonts w:ascii="方正小标宋简体" w:eastAsia="方正小标宋简体" w:hAnsi="华文中宋" w:hint="eastAsia"/>
          <w:sz w:val="36"/>
          <w:szCs w:val="36"/>
        </w:rPr>
        <w:t>的通知</w:t>
      </w:r>
    </w:p>
    <w:p w:rsidR="00B06D8F" w:rsidRDefault="00B06D8F" w:rsidP="00151001">
      <w:pPr>
        <w:spacing w:line="540" w:lineRule="exact"/>
        <w:rPr>
          <w:rFonts w:ascii="华文中宋" w:eastAsia="华文中宋" w:hAnsi="华文中宋"/>
          <w:sz w:val="36"/>
          <w:szCs w:val="36"/>
        </w:rPr>
      </w:pPr>
    </w:p>
    <w:p w:rsidR="00BA3AE8" w:rsidRDefault="004E2B67" w:rsidP="009665F7">
      <w:pPr>
        <w:spacing w:line="600" w:lineRule="exact"/>
        <w:rPr>
          <w:rFonts w:ascii="仿宋" w:eastAsia="仿宋" w:hAnsi="仿宋"/>
          <w:sz w:val="32"/>
          <w:szCs w:val="32"/>
        </w:rPr>
      </w:pPr>
      <w:r>
        <w:rPr>
          <w:rFonts w:ascii="仿宋" w:eastAsia="仿宋" w:hAnsi="仿宋" w:hint="eastAsia"/>
          <w:sz w:val="32"/>
          <w:szCs w:val="32"/>
        </w:rPr>
        <w:t>各市、区</w:t>
      </w:r>
      <w:r w:rsidR="0081329F">
        <w:rPr>
          <w:rFonts w:ascii="仿宋" w:eastAsia="仿宋" w:hAnsi="仿宋" w:hint="eastAsia"/>
          <w:sz w:val="32"/>
          <w:szCs w:val="32"/>
        </w:rPr>
        <w:t>人民</w:t>
      </w:r>
      <w:r>
        <w:rPr>
          <w:rFonts w:ascii="仿宋" w:eastAsia="仿宋" w:hAnsi="仿宋" w:hint="eastAsia"/>
          <w:sz w:val="32"/>
          <w:szCs w:val="32"/>
        </w:rPr>
        <w:t>法院</w:t>
      </w:r>
      <w:r w:rsidR="006C37F3">
        <w:rPr>
          <w:rFonts w:ascii="仿宋" w:eastAsia="仿宋" w:hAnsi="仿宋" w:hint="eastAsia"/>
          <w:sz w:val="32"/>
          <w:szCs w:val="32"/>
        </w:rPr>
        <w:t>，各市、区消费者权益保护委员会</w:t>
      </w:r>
      <w:r w:rsidR="00BA3AE8">
        <w:rPr>
          <w:rFonts w:ascii="仿宋" w:eastAsia="仿宋" w:hAnsi="仿宋" w:hint="eastAsia"/>
          <w:sz w:val="32"/>
          <w:szCs w:val="32"/>
        </w:rPr>
        <w:t>：</w:t>
      </w:r>
    </w:p>
    <w:p w:rsidR="00BA3AE8" w:rsidRDefault="00072D29" w:rsidP="009665F7">
      <w:pPr>
        <w:spacing w:line="600" w:lineRule="exact"/>
        <w:ind w:firstLineChars="200" w:firstLine="640"/>
        <w:rPr>
          <w:rFonts w:ascii="仿宋" w:eastAsia="仿宋" w:hAnsi="仿宋"/>
          <w:sz w:val="32"/>
          <w:szCs w:val="32"/>
        </w:rPr>
      </w:pPr>
      <w:r w:rsidRPr="00072D29">
        <w:rPr>
          <w:rFonts w:ascii="仿宋" w:eastAsia="仿宋" w:hAnsi="仿宋" w:hint="eastAsia"/>
          <w:sz w:val="32"/>
          <w:szCs w:val="32"/>
        </w:rPr>
        <w:t>为妥善化解消费领域的突出矛盾，健全完善消费纠纷多元化解机制，畅通消费者维权渠道，助力“诚信苏州·消费天堂”品牌建设。根据《中华人民共和国消费者权益保护法》《中华人民共和国民事诉讼法》《最高人民法院关于人民法院进一步深化多元化纠纷解决机制改革的意见》等相关规定，苏州市中级人民法院、苏州市消费者权益保护委员会经协商，</w:t>
      </w:r>
      <w:r>
        <w:rPr>
          <w:rFonts w:ascii="仿宋" w:eastAsia="仿宋" w:hAnsi="仿宋" w:hint="eastAsia"/>
          <w:sz w:val="32"/>
          <w:szCs w:val="32"/>
        </w:rPr>
        <w:t>共同</w:t>
      </w:r>
      <w:r w:rsidR="00BA3AE8">
        <w:rPr>
          <w:rFonts w:ascii="仿宋" w:eastAsia="仿宋" w:hAnsi="仿宋" w:hint="eastAsia"/>
          <w:sz w:val="32"/>
          <w:szCs w:val="32"/>
        </w:rPr>
        <w:t>制定了</w:t>
      </w:r>
      <w:r w:rsidR="00BA3AE8" w:rsidRPr="00BA3AE8">
        <w:rPr>
          <w:rFonts w:ascii="仿宋" w:eastAsia="仿宋" w:hAnsi="仿宋" w:hint="eastAsia"/>
          <w:sz w:val="32"/>
          <w:szCs w:val="32"/>
        </w:rPr>
        <w:t>《</w:t>
      </w:r>
      <w:r w:rsidRPr="00072D29">
        <w:rPr>
          <w:rFonts w:ascii="仿宋" w:eastAsia="仿宋" w:hAnsi="仿宋" w:hint="eastAsia"/>
          <w:sz w:val="32"/>
          <w:szCs w:val="32"/>
        </w:rPr>
        <w:t>关于建立消费纠纷联动化解工作机制的意见</w:t>
      </w:r>
      <w:r w:rsidR="00BA3AE8" w:rsidRPr="00BA3AE8">
        <w:rPr>
          <w:rFonts w:ascii="仿宋" w:eastAsia="仿宋" w:hAnsi="仿宋" w:hint="eastAsia"/>
          <w:sz w:val="32"/>
          <w:szCs w:val="32"/>
        </w:rPr>
        <w:t>》</w:t>
      </w:r>
      <w:r w:rsidR="00BA3AE8">
        <w:rPr>
          <w:rFonts w:ascii="仿宋" w:eastAsia="仿宋" w:hAnsi="仿宋" w:hint="eastAsia"/>
          <w:sz w:val="32"/>
          <w:szCs w:val="32"/>
        </w:rPr>
        <w:t>，现予印发</w:t>
      </w:r>
      <w:r w:rsidR="00A7482E">
        <w:rPr>
          <w:rFonts w:ascii="仿宋" w:eastAsia="仿宋" w:hAnsi="仿宋" w:hint="eastAsia"/>
          <w:sz w:val="32"/>
          <w:szCs w:val="32"/>
        </w:rPr>
        <w:t>，请按照</w:t>
      </w:r>
      <w:r>
        <w:rPr>
          <w:rFonts w:ascii="仿宋" w:eastAsia="仿宋" w:hAnsi="仿宋" w:hint="eastAsia"/>
          <w:sz w:val="32"/>
          <w:szCs w:val="32"/>
        </w:rPr>
        <w:t>意见</w:t>
      </w:r>
      <w:r w:rsidR="00A7482E">
        <w:rPr>
          <w:rFonts w:ascii="仿宋" w:eastAsia="仿宋" w:hAnsi="仿宋" w:hint="eastAsia"/>
          <w:sz w:val="32"/>
          <w:szCs w:val="32"/>
        </w:rPr>
        <w:t>要求抓</w:t>
      </w:r>
      <w:r w:rsidR="00A7482E">
        <w:rPr>
          <w:rFonts w:ascii="仿宋" w:eastAsia="仿宋" w:hAnsi="仿宋" w:hint="eastAsia"/>
          <w:sz w:val="32"/>
          <w:szCs w:val="32"/>
        </w:rPr>
        <w:lastRenderedPageBreak/>
        <w:t>好落实</w:t>
      </w:r>
      <w:r w:rsidR="00BA3AE8">
        <w:rPr>
          <w:rFonts w:ascii="仿宋" w:eastAsia="仿宋" w:hAnsi="仿宋" w:hint="eastAsia"/>
          <w:sz w:val="32"/>
          <w:szCs w:val="32"/>
        </w:rPr>
        <w:t>。</w:t>
      </w:r>
    </w:p>
    <w:p w:rsidR="006419B8" w:rsidRPr="006419B8" w:rsidRDefault="004E665F" w:rsidP="009665F7">
      <w:pPr>
        <w:tabs>
          <w:tab w:val="left" w:pos="3555"/>
        </w:tabs>
        <w:spacing w:line="600" w:lineRule="exact"/>
        <w:ind w:firstLineChars="200" w:firstLine="640"/>
        <w:rPr>
          <w:rFonts w:ascii="仿宋" w:eastAsia="仿宋" w:hAnsi="仿宋"/>
          <w:sz w:val="32"/>
          <w:szCs w:val="32"/>
        </w:rPr>
      </w:pPr>
      <w:r w:rsidRPr="006419B8">
        <w:rPr>
          <w:rFonts w:ascii="仿宋" w:eastAsia="仿宋" w:hAnsi="仿宋" w:hint="eastAsia"/>
          <w:sz w:val="32"/>
          <w:szCs w:val="32"/>
        </w:rPr>
        <w:t>联络人</w:t>
      </w:r>
      <w:r w:rsidR="006419B8" w:rsidRPr="006419B8">
        <w:rPr>
          <w:rFonts w:ascii="仿宋" w:eastAsia="仿宋" w:hAnsi="仿宋" w:hint="eastAsia"/>
          <w:sz w:val="32"/>
          <w:szCs w:val="32"/>
        </w:rPr>
        <w:t>：</w:t>
      </w:r>
      <w:r w:rsidR="009665F7">
        <w:rPr>
          <w:rFonts w:ascii="仿宋" w:eastAsia="仿宋" w:hAnsi="仿宋"/>
          <w:sz w:val="32"/>
          <w:szCs w:val="32"/>
        </w:rPr>
        <w:tab/>
      </w:r>
    </w:p>
    <w:p w:rsidR="006419B8" w:rsidRPr="006419B8" w:rsidRDefault="006419B8" w:rsidP="009665F7">
      <w:pPr>
        <w:spacing w:line="600" w:lineRule="exact"/>
        <w:ind w:firstLineChars="200" w:firstLine="640"/>
        <w:rPr>
          <w:rFonts w:ascii="仿宋" w:eastAsia="仿宋" w:hAnsi="仿宋"/>
          <w:sz w:val="32"/>
          <w:szCs w:val="32"/>
        </w:rPr>
      </w:pPr>
      <w:r w:rsidRPr="006419B8">
        <w:rPr>
          <w:rFonts w:ascii="仿宋" w:eastAsia="仿宋" w:hAnsi="仿宋" w:hint="eastAsia"/>
          <w:sz w:val="32"/>
          <w:szCs w:val="32"/>
        </w:rPr>
        <w:t>苏州市中级人民法院民一庭联络人：</w:t>
      </w:r>
    </w:p>
    <w:p w:rsidR="006419B8" w:rsidRPr="006419B8" w:rsidRDefault="006419B8" w:rsidP="009665F7">
      <w:pPr>
        <w:spacing w:line="600" w:lineRule="exact"/>
        <w:ind w:firstLineChars="200" w:firstLine="640"/>
        <w:rPr>
          <w:rFonts w:ascii="仿宋" w:eastAsia="仿宋" w:hAnsi="仿宋"/>
          <w:sz w:val="32"/>
          <w:szCs w:val="32"/>
        </w:rPr>
      </w:pPr>
      <w:r w:rsidRPr="006419B8">
        <w:rPr>
          <w:rFonts w:ascii="仿宋" w:eastAsia="仿宋" w:hAnsi="仿宋" w:hint="eastAsia"/>
          <w:sz w:val="32"/>
          <w:szCs w:val="32"/>
        </w:rPr>
        <w:t>孟桢（68553670</w:t>
      </w:r>
      <w:r w:rsidR="00072D29">
        <w:rPr>
          <w:rFonts w:ascii="仿宋" w:eastAsia="仿宋" w:hAnsi="仿宋" w:hint="eastAsia"/>
          <w:sz w:val="32"/>
          <w:szCs w:val="32"/>
        </w:rPr>
        <w:t>、18862363486</w:t>
      </w:r>
      <w:r w:rsidRPr="006419B8">
        <w:rPr>
          <w:rFonts w:ascii="仿宋" w:eastAsia="仿宋" w:hAnsi="仿宋" w:hint="eastAsia"/>
          <w:sz w:val="32"/>
          <w:szCs w:val="32"/>
        </w:rPr>
        <w:t>）</w:t>
      </w:r>
    </w:p>
    <w:p w:rsidR="006419B8" w:rsidRPr="006419B8" w:rsidRDefault="006419B8" w:rsidP="009665F7">
      <w:pPr>
        <w:spacing w:line="600" w:lineRule="exact"/>
        <w:ind w:firstLineChars="200" w:firstLine="640"/>
        <w:rPr>
          <w:rFonts w:ascii="仿宋" w:eastAsia="仿宋" w:hAnsi="仿宋"/>
          <w:sz w:val="32"/>
          <w:szCs w:val="32"/>
        </w:rPr>
      </w:pPr>
      <w:r w:rsidRPr="006419B8">
        <w:rPr>
          <w:rFonts w:ascii="仿宋" w:eastAsia="仿宋" w:hAnsi="仿宋" w:hint="eastAsia"/>
          <w:sz w:val="32"/>
          <w:szCs w:val="32"/>
        </w:rPr>
        <w:t>苏州市消费者权益保护委员会联络人：</w:t>
      </w:r>
    </w:p>
    <w:p w:rsidR="008E5BD1" w:rsidRDefault="006419B8" w:rsidP="009665F7">
      <w:pPr>
        <w:spacing w:line="600" w:lineRule="exact"/>
        <w:ind w:firstLineChars="200" w:firstLine="640"/>
        <w:rPr>
          <w:rFonts w:ascii="仿宋" w:eastAsia="仿宋" w:hAnsi="仿宋"/>
          <w:sz w:val="32"/>
          <w:szCs w:val="32"/>
        </w:rPr>
      </w:pPr>
      <w:r w:rsidRPr="006419B8">
        <w:rPr>
          <w:rFonts w:ascii="仿宋" w:eastAsia="仿宋" w:hAnsi="仿宋" w:hint="eastAsia"/>
          <w:sz w:val="32"/>
          <w:szCs w:val="32"/>
        </w:rPr>
        <w:t>吴湘（</w:t>
      </w:r>
      <w:r w:rsidR="00072D29">
        <w:rPr>
          <w:rFonts w:ascii="仿宋" w:eastAsia="仿宋" w:hAnsi="仿宋" w:hint="eastAsia"/>
          <w:sz w:val="32"/>
          <w:szCs w:val="32"/>
        </w:rPr>
        <w:t>69821457、</w:t>
      </w:r>
      <w:r w:rsidRPr="006419B8">
        <w:rPr>
          <w:rFonts w:ascii="仿宋" w:eastAsia="仿宋" w:hAnsi="仿宋" w:hint="eastAsia"/>
          <w:sz w:val="32"/>
          <w:szCs w:val="32"/>
        </w:rPr>
        <w:t>13616201603）</w:t>
      </w:r>
    </w:p>
    <w:p w:rsidR="008E5BD1" w:rsidRDefault="008E5BD1" w:rsidP="009665F7">
      <w:pPr>
        <w:spacing w:line="600" w:lineRule="exact"/>
        <w:ind w:firstLineChars="200" w:firstLine="640"/>
        <w:rPr>
          <w:rFonts w:ascii="仿宋" w:eastAsia="仿宋" w:hAnsi="仿宋"/>
          <w:sz w:val="32"/>
          <w:szCs w:val="32"/>
        </w:rPr>
      </w:pPr>
    </w:p>
    <w:p w:rsidR="00072D29" w:rsidRPr="00072D29" w:rsidRDefault="00BA3AE8" w:rsidP="009665F7">
      <w:pPr>
        <w:spacing w:line="600" w:lineRule="exact"/>
        <w:ind w:firstLineChars="200" w:firstLine="640"/>
        <w:rPr>
          <w:rFonts w:ascii="仿宋" w:eastAsia="仿宋" w:hAnsi="仿宋"/>
          <w:sz w:val="32"/>
          <w:szCs w:val="32"/>
        </w:rPr>
      </w:pPr>
      <w:r>
        <w:rPr>
          <w:rFonts w:ascii="仿宋" w:eastAsia="仿宋" w:hAnsi="仿宋" w:hint="eastAsia"/>
          <w:sz w:val="32"/>
          <w:szCs w:val="32"/>
        </w:rPr>
        <w:t>附件：</w:t>
      </w:r>
      <w:r w:rsidR="00072D29" w:rsidRPr="00072D29">
        <w:rPr>
          <w:rFonts w:ascii="仿宋" w:eastAsia="仿宋" w:hAnsi="仿宋" w:hint="eastAsia"/>
          <w:sz w:val="32"/>
          <w:szCs w:val="32"/>
        </w:rPr>
        <w:t>关于建立消费纠纷联动化解工作机制的意见</w:t>
      </w:r>
    </w:p>
    <w:p w:rsidR="00BA3AE8" w:rsidRPr="00072D29" w:rsidRDefault="00BA3AE8" w:rsidP="009665F7">
      <w:pPr>
        <w:spacing w:line="600" w:lineRule="exact"/>
        <w:ind w:firstLineChars="200" w:firstLine="640"/>
        <w:rPr>
          <w:rFonts w:ascii="仿宋" w:eastAsia="仿宋" w:hAnsi="仿宋"/>
          <w:sz w:val="32"/>
          <w:szCs w:val="32"/>
        </w:rPr>
      </w:pPr>
    </w:p>
    <w:p w:rsidR="00BA3AE8" w:rsidRDefault="00BA3AE8" w:rsidP="009665F7">
      <w:pPr>
        <w:spacing w:line="600" w:lineRule="exact"/>
        <w:ind w:firstLineChars="200" w:firstLine="640"/>
        <w:rPr>
          <w:rFonts w:ascii="仿宋" w:eastAsia="仿宋" w:hAnsi="仿宋"/>
          <w:sz w:val="32"/>
          <w:szCs w:val="32"/>
        </w:rPr>
      </w:pPr>
    </w:p>
    <w:p w:rsidR="00545451" w:rsidRDefault="00545451" w:rsidP="009665F7">
      <w:pPr>
        <w:spacing w:line="600" w:lineRule="exact"/>
        <w:ind w:firstLineChars="200" w:firstLine="640"/>
        <w:rPr>
          <w:rFonts w:ascii="仿宋" w:eastAsia="仿宋" w:hAnsi="仿宋"/>
          <w:sz w:val="32"/>
          <w:szCs w:val="32"/>
        </w:rPr>
      </w:pPr>
    </w:p>
    <w:p w:rsidR="00545451" w:rsidRDefault="00545451" w:rsidP="009665F7">
      <w:pPr>
        <w:spacing w:line="600" w:lineRule="exact"/>
        <w:ind w:firstLineChars="200" w:firstLine="640"/>
        <w:rPr>
          <w:rFonts w:ascii="仿宋" w:eastAsia="仿宋" w:hAnsi="仿宋"/>
          <w:sz w:val="32"/>
          <w:szCs w:val="32"/>
        </w:rPr>
      </w:pPr>
    </w:p>
    <w:p w:rsidR="00EF1349" w:rsidRPr="001A5D3F" w:rsidRDefault="001A5D3F" w:rsidP="009665F7">
      <w:pPr>
        <w:spacing w:line="600" w:lineRule="exact"/>
        <w:rPr>
          <w:rFonts w:ascii="仿宋" w:eastAsia="仿宋" w:hAnsi="仿宋"/>
          <w:sz w:val="31"/>
          <w:szCs w:val="31"/>
        </w:rPr>
      </w:pPr>
      <w:r w:rsidRPr="001A5D3F">
        <w:rPr>
          <w:rFonts w:ascii="仿宋" w:eastAsia="仿宋" w:hAnsi="仿宋" w:hint="eastAsia"/>
          <w:sz w:val="31"/>
          <w:szCs w:val="31"/>
        </w:rPr>
        <w:t>江苏省</w:t>
      </w:r>
      <w:r w:rsidR="00545451" w:rsidRPr="001A5D3F">
        <w:rPr>
          <w:rFonts w:ascii="仿宋" w:eastAsia="仿宋" w:hAnsi="仿宋" w:hint="eastAsia"/>
          <w:sz w:val="31"/>
          <w:szCs w:val="31"/>
        </w:rPr>
        <w:t>苏州市中级人民法院</w:t>
      </w:r>
      <w:r w:rsidR="002E1792" w:rsidRPr="001A5D3F">
        <w:rPr>
          <w:rFonts w:ascii="仿宋" w:eastAsia="仿宋" w:hAnsi="仿宋" w:hint="eastAsia"/>
          <w:sz w:val="31"/>
          <w:szCs w:val="31"/>
        </w:rPr>
        <w:t xml:space="preserve"> </w:t>
      </w:r>
      <w:r>
        <w:rPr>
          <w:rFonts w:ascii="仿宋" w:eastAsia="仿宋" w:hAnsi="仿宋" w:hint="eastAsia"/>
          <w:sz w:val="31"/>
          <w:szCs w:val="31"/>
        </w:rPr>
        <w:t xml:space="preserve">  </w:t>
      </w:r>
      <w:r w:rsidR="00545451" w:rsidRPr="001A5D3F">
        <w:rPr>
          <w:rFonts w:ascii="仿宋" w:eastAsia="仿宋" w:hAnsi="仿宋" w:hint="eastAsia"/>
          <w:sz w:val="31"/>
          <w:szCs w:val="31"/>
        </w:rPr>
        <w:t>苏州市消费者权益保护委员会</w:t>
      </w:r>
    </w:p>
    <w:p w:rsidR="008F744C" w:rsidRDefault="00EB0ACF" w:rsidP="009665F7">
      <w:pPr>
        <w:spacing w:line="600" w:lineRule="exact"/>
        <w:rPr>
          <w:rFonts w:ascii="仿宋" w:eastAsia="仿宋" w:hAnsi="仿宋"/>
          <w:sz w:val="31"/>
          <w:szCs w:val="31"/>
        </w:rPr>
      </w:pPr>
      <w:r w:rsidRPr="00265EE8">
        <w:rPr>
          <w:rFonts w:ascii="仿宋" w:eastAsia="仿宋" w:hAnsi="仿宋" w:hint="eastAsia"/>
          <w:sz w:val="31"/>
          <w:szCs w:val="31"/>
        </w:rPr>
        <w:t xml:space="preserve">                             </w:t>
      </w:r>
      <w:r w:rsidR="00265EE8">
        <w:rPr>
          <w:rFonts w:ascii="仿宋" w:eastAsia="仿宋" w:hAnsi="仿宋" w:hint="eastAsia"/>
          <w:sz w:val="31"/>
          <w:szCs w:val="31"/>
        </w:rPr>
        <w:t xml:space="preserve">   </w:t>
      </w:r>
      <w:r w:rsidR="008F744C" w:rsidRPr="00265EE8">
        <w:rPr>
          <w:rFonts w:ascii="仿宋" w:eastAsia="仿宋" w:hAnsi="仿宋" w:hint="eastAsia"/>
          <w:sz w:val="31"/>
          <w:szCs w:val="31"/>
        </w:rPr>
        <w:t>2</w:t>
      </w:r>
      <w:r w:rsidR="00CD2F5A" w:rsidRPr="00265EE8">
        <w:rPr>
          <w:rFonts w:ascii="仿宋" w:eastAsia="仿宋" w:hAnsi="仿宋"/>
          <w:sz w:val="31"/>
          <w:szCs w:val="31"/>
        </w:rPr>
        <w:t>02</w:t>
      </w:r>
      <w:r w:rsidR="00CD2F5A" w:rsidRPr="00265EE8">
        <w:rPr>
          <w:rFonts w:ascii="仿宋" w:eastAsia="仿宋" w:hAnsi="仿宋" w:hint="eastAsia"/>
          <w:sz w:val="31"/>
          <w:szCs w:val="31"/>
        </w:rPr>
        <w:t>1</w:t>
      </w:r>
      <w:r w:rsidR="008F744C" w:rsidRPr="00265EE8">
        <w:rPr>
          <w:rFonts w:ascii="仿宋" w:eastAsia="仿宋" w:hAnsi="仿宋" w:hint="eastAsia"/>
          <w:sz w:val="31"/>
          <w:szCs w:val="31"/>
        </w:rPr>
        <w:t>年</w:t>
      </w:r>
      <w:r w:rsidR="00072D29">
        <w:rPr>
          <w:rFonts w:ascii="仿宋" w:eastAsia="仿宋" w:hAnsi="仿宋" w:hint="eastAsia"/>
          <w:sz w:val="31"/>
          <w:szCs w:val="31"/>
        </w:rPr>
        <w:t>6</w:t>
      </w:r>
      <w:r w:rsidR="008F744C" w:rsidRPr="00265EE8">
        <w:rPr>
          <w:rFonts w:ascii="仿宋" w:eastAsia="仿宋" w:hAnsi="仿宋" w:hint="eastAsia"/>
          <w:sz w:val="31"/>
          <w:szCs w:val="31"/>
        </w:rPr>
        <w:t>月</w:t>
      </w:r>
      <w:r w:rsidR="00072D29">
        <w:rPr>
          <w:rFonts w:ascii="仿宋" w:eastAsia="仿宋" w:hAnsi="仿宋" w:hint="eastAsia"/>
          <w:sz w:val="31"/>
          <w:szCs w:val="31"/>
        </w:rPr>
        <w:t>1</w:t>
      </w:r>
      <w:r w:rsidR="00562A2E">
        <w:rPr>
          <w:rFonts w:ascii="仿宋" w:eastAsia="仿宋" w:hAnsi="仿宋" w:hint="eastAsia"/>
          <w:sz w:val="31"/>
          <w:szCs w:val="31"/>
        </w:rPr>
        <w:t>8</w:t>
      </w:r>
      <w:r w:rsidR="008F744C" w:rsidRPr="00265EE8">
        <w:rPr>
          <w:rFonts w:ascii="仿宋" w:eastAsia="仿宋" w:hAnsi="仿宋" w:hint="eastAsia"/>
          <w:sz w:val="31"/>
          <w:szCs w:val="31"/>
        </w:rPr>
        <w:t>日</w:t>
      </w:r>
    </w:p>
    <w:p w:rsidR="00265EE8" w:rsidRDefault="00265EE8" w:rsidP="00265EE8">
      <w:pPr>
        <w:spacing w:line="540" w:lineRule="exact"/>
        <w:rPr>
          <w:rFonts w:ascii="仿宋" w:eastAsia="仿宋" w:hAnsi="仿宋"/>
          <w:sz w:val="31"/>
          <w:szCs w:val="31"/>
        </w:rPr>
      </w:pPr>
    </w:p>
    <w:p w:rsidR="00545451" w:rsidRDefault="00545451">
      <w:pPr>
        <w:widowControl/>
        <w:jc w:val="left"/>
        <w:rPr>
          <w:rFonts w:ascii="仿宋" w:eastAsia="仿宋" w:hAnsi="仿宋"/>
          <w:sz w:val="32"/>
          <w:szCs w:val="32"/>
        </w:rPr>
      </w:pPr>
      <w:r>
        <w:rPr>
          <w:rFonts w:ascii="仿宋" w:eastAsia="仿宋" w:hAnsi="仿宋"/>
          <w:sz w:val="32"/>
          <w:szCs w:val="32"/>
        </w:rPr>
        <w:br w:type="page"/>
      </w:r>
    </w:p>
    <w:p w:rsidR="00072D29" w:rsidRPr="00BB210C" w:rsidRDefault="00072D29" w:rsidP="001247AD">
      <w:pPr>
        <w:spacing w:line="600" w:lineRule="exact"/>
        <w:jc w:val="center"/>
        <w:rPr>
          <w:rFonts w:ascii="华文中宋" w:eastAsia="华文中宋" w:hAnsi="华文中宋"/>
          <w:sz w:val="36"/>
          <w:szCs w:val="36"/>
        </w:rPr>
      </w:pPr>
      <w:r w:rsidRPr="00BB210C">
        <w:rPr>
          <w:rFonts w:ascii="华文中宋" w:eastAsia="华文中宋" w:hAnsi="华文中宋" w:hint="eastAsia"/>
          <w:sz w:val="36"/>
          <w:szCs w:val="36"/>
        </w:rPr>
        <w:lastRenderedPageBreak/>
        <w:t>苏州市中级人民法院  苏州市消费者权益保护委员会</w:t>
      </w:r>
    </w:p>
    <w:p w:rsidR="00072D29" w:rsidRPr="00BB210C" w:rsidRDefault="00072D29" w:rsidP="001247AD">
      <w:pPr>
        <w:spacing w:line="600" w:lineRule="exact"/>
        <w:jc w:val="center"/>
        <w:rPr>
          <w:rFonts w:ascii="华文中宋" w:eastAsia="华文中宋" w:hAnsi="华文中宋"/>
          <w:sz w:val="36"/>
          <w:szCs w:val="36"/>
        </w:rPr>
      </w:pPr>
      <w:r w:rsidRPr="00BB210C">
        <w:rPr>
          <w:rFonts w:ascii="华文中宋" w:eastAsia="华文中宋" w:hAnsi="华文中宋" w:hint="eastAsia"/>
          <w:sz w:val="36"/>
          <w:szCs w:val="36"/>
        </w:rPr>
        <w:t>关于建立消费纠纷联动化解工作机制的意见</w:t>
      </w:r>
    </w:p>
    <w:p w:rsidR="00072D29" w:rsidRPr="00BB210C" w:rsidRDefault="00072D29" w:rsidP="009665F7">
      <w:pPr>
        <w:spacing w:line="600" w:lineRule="exact"/>
        <w:rPr>
          <w:rFonts w:ascii="华文中宋" w:eastAsia="华文中宋" w:hAnsi="华文中宋"/>
          <w:sz w:val="36"/>
          <w:szCs w:val="36"/>
        </w:rPr>
      </w:pPr>
    </w:p>
    <w:p w:rsidR="00072D29" w:rsidRPr="00BB210C" w:rsidRDefault="00072D29" w:rsidP="009665F7">
      <w:pPr>
        <w:spacing w:line="600" w:lineRule="exact"/>
        <w:ind w:firstLine="645"/>
        <w:rPr>
          <w:rFonts w:ascii="仿宋" w:eastAsia="仿宋" w:hAnsi="仿宋"/>
          <w:sz w:val="32"/>
          <w:szCs w:val="32"/>
        </w:rPr>
      </w:pPr>
      <w:r w:rsidRPr="00BB210C">
        <w:rPr>
          <w:rFonts w:ascii="仿宋" w:eastAsia="仿宋" w:hAnsi="仿宋" w:hint="eastAsia"/>
          <w:sz w:val="32"/>
          <w:szCs w:val="32"/>
        </w:rPr>
        <w:t>为妥善化解消费领域的突出矛盾，健全完善消费纠纷多元化解机制，畅通消费者维权渠道，助力</w:t>
      </w:r>
      <w:r>
        <w:rPr>
          <w:rFonts w:ascii="仿宋" w:eastAsia="仿宋" w:hAnsi="仿宋" w:hint="eastAsia"/>
          <w:sz w:val="32"/>
          <w:szCs w:val="32"/>
        </w:rPr>
        <w:t>“诚信苏州·</w:t>
      </w:r>
      <w:r w:rsidRPr="00BB210C">
        <w:rPr>
          <w:rFonts w:ascii="仿宋" w:eastAsia="仿宋" w:hAnsi="仿宋" w:hint="eastAsia"/>
          <w:sz w:val="32"/>
          <w:szCs w:val="32"/>
        </w:rPr>
        <w:t>消费天堂”品牌建设。根据《中华人民共和国消费者权益保护法》《中华人民共和国民事诉讼法》《最高人民法院关于人民法院进一步深化多元</w:t>
      </w:r>
      <w:r>
        <w:rPr>
          <w:rFonts w:ascii="仿宋" w:eastAsia="仿宋" w:hAnsi="仿宋" w:hint="eastAsia"/>
          <w:sz w:val="32"/>
          <w:szCs w:val="32"/>
        </w:rPr>
        <w:t>化</w:t>
      </w:r>
      <w:r w:rsidRPr="00BB210C">
        <w:rPr>
          <w:rFonts w:ascii="仿宋" w:eastAsia="仿宋" w:hAnsi="仿宋" w:hint="eastAsia"/>
          <w:sz w:val="32"/>
          <w:szCs w:val="32"/>
        </w:rPr>
        <w:t>纠纷解决机制改革的意见》等相关规定，经苏州市中级人民法院、苏州市消费者权益保护委员会协商，现就建立消费纠纷联动化解工作机制提出以下意见：</w:t>
      </w:r>
    </w:p>
    <w:p w:rsidR="00072D29" w:rsidRPr="00BB210C" w:rsidRDefault="00072D29" w:rsidP="009665F7">
      <w:pPr>
        <w:spacing w:line="600" w:lineRule="exact"/>
        <w:ind w:firstLine="645"/>
        <w:rPr>
          <w:rFonts w:ascii="黑体" w:eastAsia="黑体" w:hAnsi="黑体"/>
          <w:sz w:val="32"/>
          <w:szCs w:val="32"/>
        </w:rPr>
      </w:pPr>
      <w:r w:rsidRPr="00BB210C">
        <w:rPr>
          <w:rFonts w:ascii="黑体" w:eastAsia="黑体" w:hAnsi="黑体" w:hint="eastAsia"/>
          <w:sz w:val="32"/>
          <w:szCs w:val="32"/>
        </w:rPr>
        <w:t>一、工作目标</w:t>
      </w:r>
    </w:p>
    <w:p w:rsidR="00072D29" w:rsidRPr="00BB210C" w:rsidRDefault="00072D29" w:rsidP="009665F7">
      <w:pPr>
        <w:spacing w:line="600" w:lineRule="exact"/>
        <w:ind w:firstLine="645"/>
        <w:rPr>
          <w:rFonts w:ascii="仿宋" w:eastAsia="仿宋" w:hAnsi="仿宋"/>
          <w:sz w:val="32"/>
          <w:szCs w:val="32"/>
        </w:rPr>
      </w:pPr>
      <w:r w:rsidRPr="00BB210C">
        <w:rPr>
          <w:rFonts w:ascii="楷体" w:eastAsia="楷体" w:hAnsi="楷体"/>
          <w:sz w:val="32"/>
          <w:szCs w:val="32"/>
        </w:rPr>
        <w:t>1.</w:t>
      </w:r>
      <w:r w:rsidRPr="00BB210C">
        <w:rPr>
          <w:rFonts w:ascii="楷体" w:eastAsia="楷体" w:hAnsi="楷体" w:hint="eastAsia"/>
          <w:sz w:val="32"/>
          <w:szCs w:val="32"/>
        </w:rPr>
        <w:t>指导思想与目标任务。</w:t>
      </w:r>
      <w:r w:rsidRPr="00BB210C">
        <w:rPr>
          <w:rFonts w:ascii="仿宋" w:eastAsia="仿宋" w:hAnsi="仿宋" w:hint="eastAsia"/>
          <w:sz w:val="32"/>
          <w:szCs w:val="32"/>
        </w:rPr>
        <w:t>以习近平新时代中国特色社会主义思想为指导，坚持自愿、合法、便民、公正的基本原则，立足社会矛盾纠纷源头治理，以第三方化解、调解为基础与核心，建立人民法院与消费者权益保护委员会沟通衔接、联动配合的纠纷联动化解</w:t>
      </w:r>
      <w:r>
        <w:rPr>
          <w:rFonts w:ascii="仿宋" w:eastAsia="仿宋" w:hAnsi="仿宋" w:hint="eastAsia"/>
          <w:sz w:val="32"/>
          <w:szCs w:val="32"/>
        </w:rPr>
        <w:t>工作</w:t>
      </w:r>
      <w:r w:rsidRPr="00BB210C">
        <w:rPr>
          <w:rFonts w:ascii="仿宋" w:eastAsia="仿宋" w:hAnsi="仿宋" w:hint="eastAsia"/>
          <w:sz w:val="32"/>
          <w:szCs w:val="32"/>
        </w:rPr>
        <w:t>机制</w:t>
      </w:r>
      <w:r>
        <w:rPr>
          <w:rFonts w:ascii="仿宋" w:eastAsia="仿宋" w:hAnsi="仿宋" w:hint="eastAsia"/>
          <w:sz w:val="32"/>
          <w:szCs w:val="32"/>
        </w:rPr>
        <w:t>。</w:t>
      </w:r>
      <w:r w:rsidRPr="00BB210C">
        <w:rPr>
          <w:rFonts w:ascii="仿宋" w:eastAsia="仿宋" w:hAnsi="仿宋" w:hint="eastAsia"/>
          <w:sz w:val="32"/>
          <w:szCs w:val="32"/>
        </w:rPr>
        <w:t>推动全市人民法院探索创新消费纠纷化解新机制，深化品牌建设工作，形成“一院</w:t>
      </w:r>
      <w:proofErr w:type="gramStart"/>
      <w:r w:rsidRPr="00BB210C">
        <w:rPr>
          <w:rFonts w:ascii="仿宋" w:eastAsia="仿宋" w:hAnsi="仿宋" w:hint="eastAsia"/>
          <w:sz w:val="32"/>
          <w:szCs w:val="32"/>
        </w:rPr>
        <w:t>一</w:t>
      </w:r>
      <w:proofErr w:type="gramEnd"/>
      <w:r w:rsidRPr="00BB210C">
        <w:rPr>
          <w:rFonts w:ascii="仿宋" w:eastAsia="仿宋" w:hAnsi="仿宋" w:hint="eastAsia"/>
          <w:sz w:val="32"/>
          <w:szCs w:val="32"/>
        </w:rPr>
        <w:t>品牌”联动化解格局，为人民群众提供多层次、多途径、低成本、高效率的消费纠纷解决渠道，促进苏州消费市场持续健康发展。</w:t>
      </w:r>
    </w:p>
    <w:p w:rsidR="00072D29" w:rsidRPr="00BB210C" w:rsidRDefault="00072D29" w:rsidP="009665F7">
      <w:pPr>
        <w:spacing w:line="600" w:lineRule="exact"/>
        <w:ind w:firstLine="645"/>
        <w:rPr>
          <w:rFonts w:ascii="黑体" w:eastAsia="黑体" w:hAnsi="黑体"/>
          <w:sz w:val="32"/>
          <w:szCs w:val="32"/>
        </w:rPr>
      </w:pPr>
      <w:r w:rsidRPr="00BB210C">
        <w:rPr>
          <w:rFonts w:ascii="黑体" w:eastAsia="黑体" w:hAnsi="黑体" w:hint="eastAsia"/>
          <w:sz w:val="32"/>
          <w:szCs w:val="32"/>
        </w:rPr>
        <w:t>二、工作内容</w:t>
      </w:r>
    </w:p>
    <w:p w:rsidR="00072D29" w:rsidRPr="00BB210C"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2</w:t>
      </w:r>
      <w:r w:rsidRPr="00BB210C">
        <w:rPr>
          <w:rFonts w:ascii="楷体" w:eastAsia="楷体" w:hAnsi="楷体"/>
          <w:sz w:val="32"/>
          <w:szCs w:val="32"/>
        </w:rPr>
        <w:t>.</w:t>
      </w:r>
      <w:r w:rsidRPr="00BB210C">
        <w:rPr>
          <w:rFonts w:ascii="楷体" w:eastAsia="楷体" w:hAnsi="楷体" w:hint="eastAsia"/>
          <w:sz w:val="32"/>
          <w:szCs w:val="32"/>
        </w:rPr>
        <w:t>建立</w:t>
      </w:r>
      <w:r>
        <w:rPr>
          <w:rFonts w:ascii="楷体" w:eastAsia="楷体" w:hAnsi="楷体" w:hint="eastAsia"/>
          <w:sz w:val="32"/>
          <w:szCs w:val="32"/>
        </w:rPr>
        <w:t>例会协商</w:t>
      </w:r>
      <w:r w:rsidRPr="00BB210C">
        <w:rPr>
          <w:rFonts w:ascii="楷体" w:eastAsia="楷体" w:hAnsi="楷体" w:hint="eastAsia"/>
          <w:sz w:val="32"/>
          <w:szCs w:val="32"/>
        </w:rPr>
        <w:t>机制。</w:t>
      </w:r>
      <w:r>
        <w:rPr>
          <w:rFonts w:ascii="仿宋" w:eastAsia="仿宋" w:hAnsi="仿宋" w:hint="eastAsia"/>
          <w:sz w:val="32"/>
          <w:szCs w:val="32"/>
        </w:rPr>
        <w:t>市中级法</w:t>
      </w:r>
      <w:r w:rsidRPr="00BB210C">
        <w:rPr>
          <w:rFonts w:ascii="仿宋" w:eastAsia="仿宋" w:hAnsi="仿宋" w:hint="eastAsia"/>
          <w:sz w:val="32"/>
          <w:szCs w:val="32"/>
        </w:rPr>
        <w:t>院与市消费者权益保护委员</w:t>
      </w:r>
      <w:r w:rsidRPr="00BB210C">
        <w:rPr>
          <w:rFonts w:ascii="仿宋" w:eastAsia="仿宋" w:hAnsi="仿宋" w:hint="eastAsia"/>
          <w:sz w:val="32"/>
          <w:szCs w:val="32"/>
        </w:rPr>
        <w:lastRenderedPageBreak/>
        <w:t>会应建立工作联络日常机制，确定日常联络工作部门和联络人，定期召开联席会议，对联动化解工作进行指导、评估、总结，集中商讨疑难</w:t>
      </w:r>
      <w:r>
        <w:rPr>
          <w:rFonts w:ascii="仿宋" w:eastAsia="仿宋" w:hAnsi="仿宋" w:hint="eastAsia"/>
          <w:sz w:val="32"/>
          <w:szCs w:val="32"/>
        </w:rPr>
        <w:t>、新型</w:t>
      </w:r>
      <w:r w:rsidRPr="00BB210C">
        <w:rPr>
          <w:rFonts w:ascii="仿宋" w:eastAsia="仿宋" w:hAnsi="仿宋" w:hint="eastAsia"/>
          <w:sz w:val="32"/>
          <w:szCs w:val="32"/>
        </w:rPr>
        <w:t>消费纠纷解决方案，</w:t>
      </w:r>
      <w:r>
        <w:rPr>
          <w:rFonts w:ascii="仿宋" w:eastAsia="仿宋" w:hAnsi="仿宋" w:hint="eastAsia"/>
          <w:sz w:val="32"/>
          <w:szCs w:val="32"/>
        </w:rPr>
        <w:t>探索消费纠纷化解</w:t>
      </w:r>
      <w:r w:rsidRPr="00BB210C">
        <w:rPr>
          <w:rFonts w:ascii="仿宋" w:eastAsia="仿宋" w:hAnsi="仿宋" w:hint="eastAsia"/>
          <w:sz w:val="32"/>
          <w:szCs w:val="32"/>
        </w:rPr>
        <w:t>的新途径、新方法，做好各项衔接工作的督促落实。</w:t>
      </w:r>
    </w:p>
    <w:p w:rsidR="00072D29" w:rsidRPr="00BB210C"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3</w:t>
      </w:r>
      <w:r w:rsidRPr="00BB210C">
        <w:rPr>
          <w:rFonts w:ascii="楷体" w:eastAsia="楷体" w:hAnsi="楷体"/>
          <w:sz w:val="32"/>
          <w:szCs w:val="32"/>
        </w:rPr>
        <w:t>.</w:t>
      </w:r>
      <w:proofErr w:type="gramStart"/>
      <w:r w:rsidRPr="00BB210C">
        <w:rPr>
          <w:rFonts w:ascii="楷体" w:eastAsia="楷体" w:hAnsi="楷体" w:hint="eastAsia"/>
          <w:sz w:val="32"/>
          <w:szCs w:val="32"/>
        </w:rPr>
        <w:t>建立诉调对接</w:t>
      </w:r>
      <w:proofErr w:type="gramEnd"/>
      <w:r w:rsidRPr="00BB210C">
        <w:rPr>
          <w:rFonts w:ascii="楷体" w:eastAsia="楷体" w:hAnsi="楷体" w:hint="eastAsia"/>
          <w:sz w:val="32"/>
          <w:szCs w:val="32"/>
        </w:rPr>
        <w:t>机制。</w:t>
      </w:r>
      <w:r w:rsidRPr="00BB210C">
        <w:rPr>
          <w:rFonts w:ascii="仿宋" w:eastAsia="仿宋" w:hAnsi="仿宋" w:hint="eastAsia"/>
          <w:sz w:val="32"/>
          <w:szCs w:val="32"/>
        </w:rPr>
        <w:t>人民法院和消费者权益保护委员会应充分发挥各自的职能优势，形成相互配合、相互协调的工作合力，促使各类消费纠纷的解决更加便捷、灵活、高效。消费者权益保护委员会可以推荐相关人员担任人民法院特邀调解员，由人民法院按照规定的程序和条件纳入特邀调解名册，接受人民法院的邀请进行消费纠纷调解工作。对于具备调解条件的消费纠纷案件，人民法院可以采取立案前委派调解、立案后委托调解和诉中邀请调解等方式，引导当事人通过消费者权益保护委员会解决纠纷。对于消费者权益</w:t>
      </w:r>
      <w:r>
        <w:rPr>
          <w:rFonts w:ascii="仿宋" w:eastAsia="仿宋" w:hAnsi="仿宋" w:hint="eastAsia"/>
          <w:sz w:val="32"/>
          <w:szCs w:val="32"/>
        </w:rPr>
        <w:t>保护</w:t>
      </w:r>
      <w:r w:rsidRPr="00BB210C">
        <w:rPr>
          <w:rFonts w:ascii="仿宋" w:eastAsia="仿宋" w:hAnsi="仿宋" w:hint="eastAsia"/>
          <w:sz w:val="32"/>
          <w:szCs w:val="32"/>
        </w:rPr>
        <w:t>委员会受理的案情重大、复杂或新类型的消费纠纷，人民法院可以根据消费者权益保护委员会邀请，委派法官予以法律指导。</w:t>
      </w:r>
    </w:p>
    <w:p w:rsidR="00072D29" w:rsidRPr="00663DC3"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4</w:t>
      </w:r>
      <w:r w:rsidRPr="00BB210C">
        <w:rPr>
          <w:rFonts w:ascii="楷体" w:eastAsia="楷体" w:hAnsi="楷体"/>
          <w:sz w:val="32"/>
          <w:szCs w:val="32"/>
        </w:rPr>
        <w:t>.</w:t>
      </w:r>
      <w:r w:rsidRPr="00BB210C">
        <w:rPr>
          <w:rFonts w:ascii="楷体" w:eastAsia="楷体" w:hAnsi="楷体" w:hint="eastAsia"/>
          <w:sz w:val="32"/>
          <w:szCs w:val="32"/>
        </w:rPr>
        <w:t>建立纠纷化解时限机制。</w:t>
      </w:r>
      <w:r w:rsidRPr="009C2677">
        <w:rPr>
          <w:rFonts w:ascii="仿宋" w:eastAsia="仿宋" w:hAnsi="仿宋" w:hint="eastAsia"/>
          <w:sz w:val="32"/>
          <w:szCs w:val="32"/>
        </w:rPr>
        <w:t>经调解达成民事调解协议的，消费者权益保护委员会应当告知当事人可以自调解协议生效之日起三十日内向具有管辖权的人民法院申请司法确认。人民法院委派、委托消费者权益保护委员会调解的，调解期限一般不得超过三十日，但双方当事人同意延长调解期限的，不受此限。调解完成或者因调解不成终止调解的，消费者权益保护委员会应当及时向委</w:t>
      </w:r>
      <w:r w:rsidRPr="00BB210C">
        <w:rPr>
          <w:rFonts w:ascii="仿宋" w:eastAsia="仿宋" w:hAnsi="仿宋" w:hint="eastAsia"/>
          <w:sz w:val="32"/>
          <w:szCs w:val="32"/>
        </w:rPr>
        <w:t>派、委托的人民法院书面</w:t>
      </w:r>
      <w:r>
        <w:rPr>
          <w:rFonts w:ascii="仿宋" w:eastAsia="仿宋" w:hAnsi="仿宋" w:hint="eastAsia"/>
          <w:sz w:val="32"/>
          <w:szCs w:val="32"/>
        </w:rPr>
        <w:t>反馈</w:t>
      </w:r>
      <w:r w:rsidRPr="00BB210C">
        <w:rPr>
          <w:rFonts w:ascii="仿宋" w:eastAsia="仿宋" w:hAnsi="仿宋" w:hint="eastAsia"/>
          <w:sz w:val="32"/>
          <w:szCs w:val="32"/>
        </w:rPr>
        <w:t>，并移送相关材料。</w:t>
      </w:r>
    </w:p>
    <w:p w:rsidR="00072D29" w:rsidRPr="00BB210C"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5</w:t>
      </w:r>
      <w:r w:rsidRPr="00BB210C">
        <w:rPr>
          <w:rFonts w:ascii="楷体" w:eastAsia="楷体" w:hAnsi="楷体"/>
          <w:sz w:val="32"/>
          <w:szCs w:val="32"/>
        </w:rPr>
        <w:t>.</w:t>
      </w:r>
      <w:r w:rsidRPr="00BB210C">
        <w:rPr>
          <w:rFonts w:ascii="楷体" w:eastAsia="楷体" w:hAnsi="楷体" w:hint="eastAsia"/>
          <w:sz w:val="32"/>
          <w:szCs w:val="32"/>
        </w:rPr>
        <w:t>建立无争议事实记载机制。</w:t>
      </w:r>
      <w:r w:rsidRPr="00BB210C">
        <w:rPr>
          <w:rFonts w:ascii="仿宋" w:eastAsia="仿宋" w:hAnsi="仿宋" w:hint="eastAsia"/>
          <w:sz w:val="32"/>
          <w:szCs w:val="32"/>
        </w:rPr>
        <w:t>经消费者权益保护委员会调解虽未达成调解协议，但当事人就相关事实没有争议的，消费者权益保护委员会应当以书面方式对无争议事实进行记载，由当事人签名、盖章或者按指印予以确认，同时告知当事人该部分事实将作为人民法院认定事实的依据。在诉讼过程中，当事人对调解过程中已经确认的无争议事实无需举证，但涉及国家利益、社会公共利益、他人合法权益或者有相反证据推翻的除外。</w:t>
      </w:r>
    </w:p>
    <w:p w:rsidR="00072D29" w:rsidRDefault="00072D29" w:rsidP="009665F7">
      <w:pPr>
        <w:spacing w:line="600" w:lineRule="exact"/>
        <w:ind w:firstLine="645"/>
        <w:rPr>
          <w:rFonts w:ascii="楷体" w:eastAsia="楷体" w:hAnsi="楷体"/>
          <w:sz w:val="32"/>
          <w:szCs w:val="32"/>
        </w:rPr>
      </w:pPr>
      <w:r w:rsidRPr="00BB210C">
        <w:rPr>
          <w:rFonts w:ascii="楷体" w:eastAsia="楷体" w:hAnsi="楷体" w:hint="eastAsia"/>
          <w:sz w:val="32"/>
          <w:szCs w:val="32"/>
        </w:rPr>
        <w:t>6</w:t>
      </w:r>
      <w:r w:rsidRPr="00BB210C">
        <w:rPr>
          <w:rFonts w:ascii="楷体" w:eastAsia="楷体" w:hAnsi="楷体"/>
          <w:sz w:val="32"/>
          <w:szCs w:val="32"/>
        </w:rPr>
        <w:t>.</w:t>
      </w:r>
      <w:r w:rsidRPr="00BB210C">
        <w:rPr>
          <w:rFonts w:ascii="楷体" w:eastAsia="楷体" w:hAnsi="楷体" w:hint="eastAsia"/>
          <w:sz w:val="32"/>
          <w:szCs w:val="32"/>
        </w:rPr>
        <w:t>建立工作信息共享机制。</w:t>
      </w:r>
      <w:r w:rsidRPr="00BB210C">
        <w:rPr>
          <w:rFonts w:ascii="仿宋" w:eastAsia="仿宋" w:hAnsi="仿宋" w:hint="eastAsia"/>
          <w:sz w:val="32"/>
          <w:szCs w:val="32"/>
        </w:rPr>
        <w:t>人民法院应与消费者权益保护委员会适时进行信息共享，</w:t>
      </w:r>
      <w:r>
        <w:rPr>
          <w:rFonts w:ascii="仿宋" w:eastAsia="仿宋" w:hAnsi="仿宋" w:hint="eastAsia"/>
          <w:sz w:val="32"/>
          <w:szCs w:val="32"/>
        </w:rPr>
        <w:t>确保双方及时掌握相关信息</w:t>
      </w:r>
      <w:r w:rsidRPr="00BB210C">
        <w:rPr>
          <w:rFonts w:ascii="仿宋" w:eastAsia="仿宋" w:hAnsi="仿宋" w:hint="eastAsia"/>
          <w:sz w:val="32"/>
          <w:szCs w:val="32"/>
        </w:rPr>
        <w:t>。人民法院应</w:t>
      </w:r>
      <w:r>
        <w:rPr>
          <w:rFonts w:ascii="仿宋" w:eastAsia="仿宋" w:hAnsi="仿宋" w:hint="eastAsia"/>
          <w:sz w:val="32"/>
          <w:szCs w:val="32"/>
        </w:rPr>
        <w:t>当对消费纠纷涉及的</w:t>
      </w:r>
      <w:r w:rsidRPr="00BB210C">
        <w:rPr>
          <w:rFonts w:ascii="仿宋" w:eastAsia="仿宋" w:hAnsi="仿宋" w:hint="eastAsia"/>
          <w:sz w:val="32"/>
          <w:szCs w:val="32"/>
        </w:rPr>
        <w:t>法律适用</w:t>
      </w:r>
      <w:r>
        <w:rPr>
          <w:rFonts w:ascii="仿宋" w:eastAsia="仿宋" w:hAnsi="仿宋" w:hint="eastAsia"/>
          <w:sz w:val="32"/>
          <w:szCs w:val="32"/>
        </w:rPr>
        <w:t>等</w:t>
      </w:r>
      <w:r w:rsidRPr="00BB210C">
        <w:rPr>
          <w:rFonts w:ascii="仿宋" w:eastAsia="仿宋" w:hAnsi="仿宋" w:hint="eastAsia"/>
          <w:sz w:val="32"/>
          <w:szCs w:val="32"/>
        </w:rPr>
        <w:t>专业知识进行释疑指导，并将相关规范和典型疑难案例适时通报消费者权益保护委员会。对于受理及调处的易引发群体性纠纷的案件，消费者权益保护委员会应将相关情况适时通报人民法院。</w:t>
      </w:r>
    </w:p>
    <w:p w:rsidR="00072D29" w:rsidRPr="00BB210C"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7</w:t>
      </w:r>
      <w:r w:rsidRPr="00BB210C">
        <w:rPr>
          <w:rFonts w:ascii="楷体" w:eastAsia="楷体" w:hAnsi="楷体"/>
          <w:sz w:val="32"/>
          <w:szCs w:val="32"/>
        </w:rPr>
        <w:t>.</w:t>
      </w:r>
      <w:r w:rsidRPr="00BB210C">
        <w:rPr>
          <w:rFonts w:ascii="楷体" w:eastAsia="楷体" w:hAnsi="楷体" w:hint="eastAsia"/>
          <w:sz w:val="32"/>
          <w:szCs w:val="32"/>
        </w:rPr>
        <w:t>建立应急联动处置机制。</w:t>
      </w:r>
      <w:r w:rsidRPr="00BB210C">
        <w:rPr>
          <w:rFonts w:ascii="仿宋" w:eastAsia="仿宋" w:hAnsi="仿宋" w:hint="eastAsia"/>
          <w:sz w:val="32"/>
          <w:szCs w:val="32"/>
        </w:rPr>
        <w:t>对易激化矛盾、易引发群体性纠纷或舆论关注的重大疑难、新类型、突发性消费纠纷，同级人民法院与消费者权益保护委员会应当</w:t>
      </w:r>
      <w:r>
        <w:rPr>
          <w:rFonts w:ascii="仿宋" w:eastAsia="仿宋" w:hAnsi="仿宋" w:hint="eastAsia"/>
          <w:sz w:val="32"/>
          <w:szCs w:val="32"/>
        </w:rPr>
        <w:t>及时</w:t>
      </w:r>
      <w:r w:rsidRPr="00BB210C">
        <w:rPr>
          <w:rFonts w:ascii="仿宋" w:eastAsia="仿宋" w:hAnsi="仿宋" w:hint="eastAsia"/>
          <w:sz w:val="32"/>
          <w:szCs w:val="32"/>
        </w:rPr>
        <w:t>相互通告</w:t>
      </w:r>
      <w:r>
        <w:rPr>
          <w:rFonts w:ascii="仿宋" w:eastAsia="仿宋" w:hAnsi="仿宋" w:hint="eastAsia"/>
          <w:sz w:val="32"/>
          <w:szCs w:val="32"/>
        </w:rPr>
        <w:t>、相互</w:t>
      </w:r>
      <w:r w:rsidRPr="00BB210C">
        <w:rPr>
          <w:rFonts w:ascii="仿宋" w:eastAsia="仿宋" w:hAnsi="仿宋" w:hint="eastAsia"/>
          <w:sz w:val="32"/>
          <w:szCs w:val="32"/>
        </w:rPr>
        <w:t>沟通，必要时可以相互派出专门人员进行协调处理，及时核查事件情况，积极引导各方合法、合理解决问题。</w:t>
      </w:r>
    </w:p>
    <w:p w:rsidR="00072D29" w:rsidRPr="00F55C2C"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8.建立</w:t>
      </w:r>
      <w:r>
        <w:rPr>
          <w:rFonts w:ascii="楷体" w:eastAsia="楷体" w:hAnsi="楷体" w:hint="eastAsia"/>
          <w:sz w:val="32"/>
          <w:szCs w:val="32"/>
        </w:rPr>
        <w:t>法律保护</w:t>
      </w:r>
      <w:r w:rsidRPr="00BB210C">
        <w:rPr>
          <w:rFonts w:ascii="楷体" w:eastAsia="楷体" w:hAnsi="楷体" w:hint="eastAsia"/>
          <w:sz w:val="32"/>
          <w:szCs w:val="32"/>
        </w:rPr>
        <w:t>联动宣传机制。</w:t>
      </w:r>
      <w:r w:rsidRPr="00BB210C">
        <w:rPr>
          <w:rFonts w:ascii="仿宋" w:eastAsia="仿宋" w:hAnsi="仿宋" w:hint="eastAsia"/>
          <w:sz w:val="32"/>
          <w:szCs w:val="32"/>
        </w:rPr>
        <w:t>人民法院与消费者权益保护委员会</w:t>
      </w:r>
      <w:r>
        <w:rPr>
          <w:rFonts w:ascii="仿宋" w:eastAsia="仿宋" w:hAnsi="仿宋" w:hint="eastAsia"/>
          <w:sz w:val="32"/>
          <w:szCs w:val="32"/>
        </w:rPr>
        <w:t>应当</w:t>
      </w:r>
      <w:r w:rsidRPr="00BB210C">
        <w:rPr>
          <w:rFonts w:ascii="仿宋" w:eastAsia="仿宋" w:hAnsi="仿宋" w:hint="eastAsia"/>
          <w:sz w:val="32"/>
          <w:szCs w:val="32"/>
        </w:rPr>
        <w:t>定期组织开展庭审开放日等多种形式的消费者权益保护宣传活动，在每年3.15国际消费者权益日前后，共同向社会公众</w:t>
      </w:r>
      <w:r>
        <w:rPr>
          <w:rFonts w:ascii="仿宋" w:eastAsia="仿宋" w:hAnsi="仿宋" w:hint="eastAsia"/>
          <w:sz w:val="32"/>
          <w:szCs w:val="32"/>
        </w:rPr>
        <w:t>发布消费者权益保护年度典型案例</w:t>
      </w:r>
      <w:r w:rsidRPr="00F55C2C">
        <w:rPr>
          <w:rFonts w:ascii="仿宋" w:eastAsia="仿宋" w:hAnsi="仿宋" w:hint="eastAsia"/>
          <w:sz w:val="32"/>
          <w:szCs w:val="32"/>
        </w:rPr>
        <w:t>，促进苏州消费市场健康发展。</w:t>
      </w:r>
    </w:p>
    <w:p w:rsidR="00072D29" w:rsidRPr="00BB210C" w:rsidRDefault="00072D29" w:rsidP="009665F7">
      <w:pPr>
        <w:spacing w:line="600" w:lineRule="exact"/>
        <w:ind w:firstLine="645"/>
        <w:rPr>
          <w:rFonts w:ascii="黑体" w:eastAsia="黑体" w:hAnsi="黑体"/>
          <w:sz w:val="32"/>
          <w:szCs w:val="32"/>
        </w:rPr>
      </w:pPr>
      <w:r>
        <w:rPr>
          <w:rFonts w:ascii="黑体" w:eastAsia="黑体" w:hAnsi="黑体" w:hint="eastAsia"/>
          <w:sz w:val="32"/>
          <w:szCs w:val="32"/>
        </w:rPr>
        <w:t>三、工作要求</w:t>
      </w:r>
    </w:p>
    <w:p w:rsidR="00072D29"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9.加强</w:t>
      </w:r>
      <w:r>
        <w:rPr>
          <w:rFonts w:ascii="楷体" w:eastAsia="楷体" w:hAnsi="楷体" w:hint="eastAsia"/>
          <w:sz w:val="32"/>
          <w:szCs w:val="32"/>
        </w:rPr>
        <w:t>工作机制建设</w:t>
      </w:r>
      <w:r w:rsidRPr="00BB210C">
        <w:rPr>
          <w:rFonts w:ascii="楷体" w:eastAsia="楷体" w:hAnsi="楷体" w:hint="eastAsia"/>
          <w:sz w:val="32"/>
          <w:szCs w:val="32"/>
        </w:rPr>
        <w:t>。</w:t>
      </w:r>
      <w:r w:rsidRPr="00BB210C">
        <w:rPr>
          <w:rFonts w:ascii="仿宋" w:eastAsia="仿宋" w:hAnsi="仿宋" w:hint="eastAsia"/>
          <w:sz w:val="32"/>
          <w:szCs w:val="32"/>
        </w:rPr>
        <w:t>全市人民法院和消费者权益保护委员会可</w:t>
      </w:r>
      <w:r>
        <w:rPr>
          <w:rFonts w:ascii="仿宋" w:eastAsia="仿宋" w:hAnsi="仿宋" w:hint="eastAsia"/>
          <w:sz w:val="32"/>
          <w:szCs w:val="32"/>
        </w:rPr>
        <w:t>以</w:t>
      </w:r>
      <w:r w:rsidRPr="00BB210C">
        <w:rPr>
          <w:rFonts w:ascii="仿宋" w:eastAsia="仿宋" w:hAnsi="仿宋" w:hint="eastAsia"/>
          <w:sz w:val="32"/>
          <w:szCs w:val="32"/>
        </w:rPr>
        <w:t>结合本意</w:t>
      </w:r>
      <w:proofErr w:type="gramStart"/>
      <w:r w:rsidRPr="00BB210C">
        <w:rPr>
          <w:rFonts w:ascii="仿宋" w:eastAsia="仿宋" w:hAnsi="仿宋" w:hint="eastAsia"/>
          <w:sz w:val="32"/>
          <w:szCs w:val="32"/>
        </w:rPr>
        <w:t>见制定</w:t>
      </w:r>
      <w:proofErr w:type="gramEnd"/>
      <w:r w:rsidRPr="00BB210C">
        <w:rPr>
          <w:rFonts w:ascii="仿宋" w:eastAsia="仿宋" w:hAnsi="仿宋" w:hint="eastAsia"/>
          <w:sz w:val="32"/>
          <w:szCs w:val="32"/>
        </w:rPr>
        <w:t>消费纠纷联动化解</w:t>
      </w:r>
      <w:r>
        <w:rPr>
          <w:rFonts w:ascii="仿宋" w:eastAsia="仿宋" w:hAnsi="仿宋" w:hint="eastAsia"/>
          <w:sz w:val="32"/>
          <w:szCs w:val="32"/>
        </w:rPr>
        <w:t>工作</w:t>
      </w:r>
      <w:r w:rsidRPr="00BB210C">
        <w:rPr>
          <w:rFonts w:ascii="仿宋" w:eastAsia="仿宋" w:hAnsi="仿宋" w:hint="eastAsia"/>
          <w:sz w:val="32"/>
          <w:szCs w:val="32"/>
        </w:rPr>
        <w:t>机制实施意见，积极</w:t>
      </w:r>
      <w:r>
        <w:rPr>
          <w:rFonts w:ascii="仿宋" w:eastAsia="仿宋" w:hAnsi="仿宋" w:hint="eastAsia"/>
          <w:sz w:val="32"/>
          <w:szCs w:val="32"/>
        </w:rPr>
        <w:t>推动</w:t>
      </w:r>
      <w:r w:rsidRPr="00BB210C">
        <w:rPr>
          <w:rFonts w:ascii="仿宋" w:eastAsia="仿宋" w:hAnsi="仿宋" w:hint="eastAsia"/>
          <w:sz w:val="32"/>
          <w:szCs w:val="32"/>
        </w:rPr>
        <w:t>消费纠纷联动化解工作</w:t>
      </w:r>
      <w:r>
        <w:rPr>
          <w:rFonts w:ascii="仿宋" w:eastAsia="仿宋" w:hAnsi="仿宋" w:hint="eastAsia"/>
          <w:sz w:val="32"/>
          <w:szCs w:val="32"/>
        </w:rPr>
        <w:t>机制建设</w:t>
      </w:r>
      <w:r w:rsidRPr="00BB210C">
        <w:rPr>
          <w:rFonts w:ascii="仿宋" w:eastAsia="仿宋" w:hAnsi="仿宋" w:hint="eastAsia"/>
          <w:sz w:val="32"/>
          <w:szCs w:val="32"/>
        </w:rPr>
        <w:t>。</w:t>
      </w:r>
    </w:p>
    <w:p w:rsidR="00072D29" w:rsidRPr="00D90781" w:rsidRDefault="00072D29" w:rsidP="009665F7">
      <w:pPr>
        <w:spacing w:line="600" w:lineRule="exact"/>
        <w:ind w:firstLine="645"/>
        <w:rPr>
          <w:rFonts w:ascii="仿宋" w:eastAsia="仿宋" w:hAnsi="仿宋"/>
          <w:sz w:val="32"/>
          <w:szCs w:val="32"/>
        </w:rPr>
      </w:pPr>
      <w:r w:rsidRPr="00D90781">
        <w:rPr>
          <w:rFonts w:ascii="仿宋" w:eastAsia="仿宋" w:hAnsi="仿宋" w:hint="eastAsia"/>
          <w:sz w:val="32"/>
          <w:szCs w:val="32"/>
        </w:rPr>
        <w:t>（1）确定联络</w:t>
      </w:r>
      <w:proofErr w:type="gramStart"/>
      <w:r w:rsidRPr="00D90781">
        <w:rPr>
          <w:rFonts w:ascii="仿宋" w:eastAsia="仿宋" w:hAnsi="仿宋" w:hint="eastAsia"/>
          <w:sz w:val="32"/>
          <w:szCs w:val="32"/>
        </w:rPr>
        <w:t>人</w:t>
      </w:r>
      <w:r>
        <w:rPr>
          <w:rFonts w:ascii="仿宋" w:eastAsia="仿宋" w:hAnsi="仿宋" w:hint="eastAsia"/>
          <w:sz w:val="32"/>
          <w:szCs w:val="32"/>
        </w:rPr>
        <w:t>制</w:t>
      </w:r>
      <w:proofErr w:type="gramEnd"/>
      <w:r>
        <w:rPr>
          <w:rFonts w:ascii="仿宋" w:eastAsia="仿宋" w:hAnsi="仿宋" w:hint="eastAsia"/>
          <w:sz w:val="32"/>
          <w:szCs w:val="32"/>
        </w:rPr>
        <w:t>度</w:t>
      </w:r>
      <w:r w:rsidRPr="00D90781">
        <w:rPr>
          <w:rFonts w:ascii="仿宋" w:eastAsia="仿宋" w:hAnsi="仿宋" w:hint="eastAsia"/>
          <w:sz w:val="32"/>
          <w:szCs w:val="32"/>
        </w:rPr>
        <w:t>。</w:t>
      </w:r>
    </w:p>
    <w:p w:rsidR="00072D29" w:rsidRPr="00D90781" w:rsidRDefault="00072D29" w:rsidP="009665F7">
      <w:pPr>
        <w:spacing w:line="600" w:lineRule="exact"/>
        <w:ind w:firstLine="645"/>
        <w:rPr>
          <w:rFonts w:ascii="仿宋" w:eastAsia="仿宋" w:hAnsi="仿宋"/>
          <w:sz w:val="32"/>
          <w:szCs w:val="32"/>
        </w:rPr>
      </w:pPr>
      <w:r w:rsidRPr="00D90781">
        <w:rPr>
          <w:rFonts w:ascii="仿宋" w:eastAsia="仿宋" w:hAnsi="仿宋" w:hint="eastAsia"/>
          <w:sz w:val="32"/>
          <w:szCs w:val="32"/>
        </w:rPr>
        <w:t>全市两级人民法院、两级消费者权益保护委员会均应分别确定一名固定联络人，负责日常联络工作，名单（含单位、姓名、职务、办公固话、手机）由各家基层法院上报市中级法院，基层消费者权益保护委员会上报市消费者权益保护委员会。</w:t>
      </w:r>
      <w:r>
        <w:rPr>
          <w:rFonts w:ascii="仿宋" w:eastAsia="仿宋" w:hAnsi="仿宋" w:hint="eastAsia"/>
          <w:sz w:val="32"/>
          <w:szCs w:val="32"/>
        </w:rPr>
        <w:t>市中院联络</w:t>
      </w:r>
      <w:r w:rsidRPr="00CE4462">
        <w:rPr>
          <w:rFonts w:ascii="仿宋" w:eastAsia="仿宋" w:hAnsi="仿宋" w:hint="eastAsia"/>
          <w:sz w:val="32"/>
          <w:szCs w:val="32"/>
        </w:rPr>
        <w:t>人：孟桢，68553670</w:t>
      </w:r>
      <w:r>
        <w:rPr>
          <w:rFonts w:ascii="仿宋" w:eastAsia="仿宋" w:hAnsi="仿宋" w:hint="eastAsia"/>
          <w:sz w:val="32"/>
          <w:szCs w:val="32"/>
        </w:rPr>
        <w:t>；市</w:t>
      </w:r>
      <w:proofErr w:type="gramStart"/>
      <w:r>
        <w:rPr>
          <w:rFonts w:ascii="仿宋" w:eastAsia="仿宋" w:hAnsi="仿宋" w:hint="eastAsia"/>
          <w:sz w:val="32"/>
          <w:szCs w:val="32"/>
        </w:rPr>
        <w:t>消保委</w:t>
      </w:r>
      <w:proofErr w:type="gramEnd"/>
      <w:r>
        <w:rPr>
          <w:rFonts w:ascii="仿宋" w:eastAsia="仿宋" w:hAnsi="仿宋" w:hint="eastAsia"/>
          <w:sz w:val="32"/>
          <w:szCs w:val="32"/>
        </w:rPr>
        <w:t>联络人</w:t>
      </w:r>
      <w:r w:rsidRPr="009C2677">
        <w:rPr>
          <w:rFonts w:ascii="仿宋" w:eastAsia="仿宋" w:hAnsi="仿宋" w:hint="eastAsia"/>
          <w:sz w:val="32"/>
          <w:szCs w:val="32"/>
        </w:rPr>
        <w:t>：</w:t>
      </w:r>
      <w:r>
        <w:rPr>
          <w:rFonts w:ascii="仿宋" w:eastAsia="仿宋" w:hAnsi="仿宋" w:hint="eastAsia"/>
          <w:sz w:val="32"/>
          <w:szCs w:val="32"/>
        </w:rPr>
        <w:t>吴湘</w:t>
      </w:r>
      <w:r w:rsidRPr="00A31BBA">
        <w:rPr>
          <w:rFonts w:ascii="仿宋" w:eastAsia="仿宋" w:hAnsi="仿宋" w:hint="eastAsia"/>
          <w:sz w:val="32"/>
          <w:szCs w:val="32"/>
        </w:rPr>
        <w:t>，69821457。（6</w:t>
      </w:r>
      <w:r w:rsidRPr="00D90781">
        <w:rPr>
          <w:rFonts w:ascii="仿宋" w:eastAsia="仿宋" w:hAnsi="仿宋" w:hint="eastAsia"/>
          <w:sz w:val="32"/>
          <w:szCs w:val="32"/>
        </w:rPr>
        <w:t>月中旬前）</w:t>
      </w:r>
    </w:p>
    <w:p w:rsidR="00072D29" w:rsidRPr="00D90781" w:rsidRDefault="00072D29" w:rsidP="009665F7">
      <w:pPr>
        <w:spacing w:line="600" w:lineRule="exact"/>
        <w:ind w:firstLine="645"/>
        <w:rPr>
          <w:rFonts w:ascii="仿宋" w:eastAsia="仿宋" w:hAnsi="仿宋"/>
          <w:sz w:val="32"/>
          <w:szCs w:val="32"/>
        </w:rPr>
      </w:pPr>
      <w:r w:rsidRPr="00D90781">
        <w:rPr>
          <w:rFonts w:ascii="仿宋" w:eastAsia="仿宋" w:hAnsi="仿宋" w:hint="eastAsia"/>
          <w:sz w:val="32"/>
          <w:szCs w:val="32"/>
        </w:rPr>
        <w:t>（2）建立联席会议</w:t>
      </w:r>
      <w:r>
        <w:rPr>
          <w:rFonts w:ascii="仿宋" w:eastAsia="仿宋" w:hAnsi="仿宋" w:hint="eastAsia"/>
          <w:sz w:val="32"/>
          <w:szCs w:val="32"/>
        </w:rPr>
        <w:t>制度</w:t>
      </w:r>
      <w:r w:rsidRPr="00D90781">
        <w:rPr>
          <w:rFonts w:ascii="仿宋" w:eastAsia="仿宋" w:hAnsi="仿宋" w:hint="eastAsia"/>
          <w:sz w:val="32"/>
          <w:szCs w:val="32"/>
        </w:rPr>
        <w:t>。</w:t>
      </w:r>
    </w:p>
    <w:p w:rsidR="00072D29" w:rsidRPr="00D90781" w:rsidRDefault="00072D29" w:rsidP="009665F7">
      <w:pPr>
        <w:spacing w:line="600" w:lineRule="exact"/>
        <w:ind w:firstLine="645"/>
        <w:rPr>
          <w:rFonts w:ascii="仿宋" w:eastAsia="仿宋" w:hAnsi="仿宋"/>
          <w:sz w:val="32"/>
          <w:szCs w:val="32"/>
        </w:rPr>
      </w:pPr>
      <w:r w:rsidRPr="00D90781">
        <w:rPr>
          <w:rFonts w:ascii="仿宋" w:eastAsia="仿宋" w:hAnsi="仿宋" w:hint="eastAsia"/>
          <w:sz w:val="32"/>
          <w:szCs w:val="32"/>
        </w:rPr>
        <w:t>联席会议包括定期会议和临时会议，定期会议每半年召开一次，临时会议由市中级法院、市消费者权益保护委员会协商召开。</w:t>
      </w:r>
    </w:p>
    <w:p w:rsidR="00072D29"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10.</w:t>
      </w:r>
      <w:r>
        <w:rPr>
          <w:rFonts w:ascii="楷体" w:eastAsia="楷体" w:hAnsi="楷体" w:hint="eastAsia"/>
          <w:sz w:val="32"/>
          <w:szCs w:val="32"/>
        </w:rPr>
        <w:t>推动工作部署落实</w:t>
      </w:r>
      <w:r w:rsidRPr="00BB210C">
        <w:rPr>
          <w:rFonts w:ascii="楷体" w:eastAsia="楷体" w:hAnsi="楷体" w:hint="eastAsia"/>
          <w:sz w:val="32"/>
          <w:szCs w:val="32"/>
        </w:rPr>
        <w:t>。</w:t>
      </w:r>
      <w:r w:rsidRPr="00BB210C">
        <w:rPr>
          <w:rFonts w:ascii="仿宋" w:eastAsia="仿宋" w:hAnsi="仿宋" w:hint="eastAsia"/>
          <w:sz w:val="32"/>
          <w:szCs w:val="32"/>
        </w:rPr>
        <w:t>全市人民法院、消费者权益保护委员会</w:t>
      </w:r>
      <w:r>
        <w:rPr>
          <w:rFonts w:ascii="仿宋" w:eastAsia="仿宋" w:hAnsi="仿宋" w:hint="eastAsia"/>
          <w:sz w:val="32"/>
          <w:szCs w:val="32"/>
        </w:rPr>
        <w:t>要结合2021年“关爱民生法治行”活动，积极开展“我为群众办实事”实践。</w:t>
      </w:r>
      <w:r w:rsidRPr="00BB210C">
        <w:rPr>
          <w:rFonts w:ascii="仿宋" w:eastAsia="仿宋" w:hAnsi="仿宋" w:hint="eastAsia"/>
          <w:sz w:val="32"/>
          <w:szCs w:val="32"/>
        </w:rPr>
        <w:t>加快建立消费纠纷联动化解</w:t>
      </w:r>
      <w:r>
        <w:rPr>
          <w:rFonts w:ascii="仿宋" w:eastAsia="仿宋" w:hAnsi="仿宋" w:hint="eastAsia"/>
          <w:sz w:val="32"/>
          <w:szCs w:val="32"/>
        </w:rPr>
        <w:t>工作</w:t>
      </w:r>
      <w:r w:rsidRPr="00BB210C">
        <w:rPr>
          <w:rFonts w:ascii="仿宋" w:eastAsia="仿宋" w:hAnsi="仿宋" w:hint="eastAsia"/>
          <w:sz w:val="32"/>
          <w:szCs w:val="32"/>
        </w:rPr>
        <w:t>机制，明确时间表、路线图和责任链，加强调解人员培训，提高调解人员的业务能力和工作质量。各基层人民法院应结合工作实际情况，及时总结工作经验，提炼特色亮点做法，积极开展消费纠纷联动化解“一院</w:t>
      </w:r>
      <w:proofErr w:type="gramStart"/>
      <w:r w:rsidRPr="00BB210C">
        <w:rPr>
          <w:rFonts w:ascii="仿宋" w:eastAsia="仿宋" w:hAnsi="仿宋" w:hint="eastAsia"/>
          <w:sz w:val="32"/>
          <w:szCs w:val="32"/>
        </w:rPr>
        <w:t>一</w:t>
      </w:r>
      <w:proofErr w:type="gramEnd"/>
      <w:r w:rsidRPr="00BB210C">
        <w:rPr>
          <w:rFonts w:ascii="仿宋" w:eastAsia="仿宋" w:hAnsi="仿宋" w:hint="eastAsia"/>
          <w:sz w:val="32"/>
          <w:szCs w:val="32"/>
        </w:rPr>
        <w:t>品牌”创建工作。</w:t>
      </w:r>
    </w:p>
    <w:p w:rsidR="00072D29" w:rsidRPr="00C5561A" w:rsidRDefault="00072D29" w:rsidP="009665F7">
      <w:pPr>
        <w:spacing w:line="600" w:lineRule="exact"/>
        <w:ind w:firstLine="645"/>
        <w:rPr>
          <w:rFonts w:ascii="仿宋" w:eastAsia="仿宋" w:hAnsi="仿宋"/>
          <w:sz w:val="32"/>
          <w:szCs w:val="32"/>
        </w:rPr>
      </w:pPr>
      <w:r w:rsidRPr="00C5561A">
        <w:rPr>
          <w:rFonts w:ascii="仿宋" w:eastAsia="仿宋" w:hAnsi="仿宋" w:hint="eastAsia"/>
          <w:sz w:val="32"/>
          <w:szCs w:val="32"/>
        </w:rPr>
        <w:t>（1）品牌形成。各基层法院联合各基层消费者权益保护委员会选择一至二个消费领域（</w:t>
      </w:r>
      <w:r w:rsidRPr="00C5561A">
        <w:rPr>
          <w:rFonts w:ascii="楷体" w:eastAsia="楷体" w:hAnsi="楷体" w:hint="eastAsia"/>
          <w:sz w:val="32"/>
          <w:szCs w:val="32"/>
        </w:rPr>
        <w:t>如医疗美容、二手车、商品房、教育培训、电子商务、投资理财、社区团购、网约车、网络直播带货、公益诉讼等</w:t>
      </w:r>
      <w:r w:rsidRPr="00C5561A">
        <w:rPr>
          <w:rFonts w:ascii="仿宋" w:eastAsia="仿宋" w:hAnsi="仿宋" w:hint="eastAsia"/>
          <w:sz w:val="32"/>
          <w:szCs w:val="32"/>
        </w:rPr>
        <w:t>）完成创建品牌方案的申报工作；方案包括品牌名称、工作思路、预期效果；方案由各基层法院牵头整合并报市中级法院。（进度安排：6月中下旬-7月中旬）。</w:t>
      </w:r>
    </w:p>
    <w:p w:rsidR="00072D29" w:rsidRPr="00C5561A" w:rsidRDefault="00072D29" w:rsidP="009665F7">
      <w:pPr>
        <w:spacing w:line="600" w:lineRule="exact"/>
        <w:ind w:firstLine="645"/>
        <w:rPr>
          <w:rFonts w:ascii="仿宋" w:eastAsia="仿宋" w:hAnsi="仿宋"/>
          <w:sz w:val="32"/>
          <w:szCs w:val="32"/>
        </w:rPr>
      </w:pPr>
      <w:r w:rsidRPr="00C5561A">
        <w:rPr>
          <w:rFonts w:ascii="仿宋" w:eastAsia="仿宋" w:hAnsi="仿宋" w:hint="eastAsia"/>
          <w:sz w:val="32"/>
          <w:szCs w:val="32"/>
        </w:rPr>
        <w:t>（2）方案汇总。由市中级法院、市消费者权益保护委员会汇总形成创建方案（进度安排：7月中旬-7月底）。</w:t>
      </w:r>
    </w:p>
    <w:p w:rsidR="00072D29" w:rsidRPr="00C5561A" w:rsidRDefault="00072D29" w:rsidP="009665F7">
      <w:pPr>
        <w:spacing w:line="600" w:lineRule="exact"/>
        <w:ind w:firstLine="645"/>
        <w:rPr>
          <w:rFonts w:ascii="仿宋" w:eastAsia="仿宋" w:hAnsi="仿宋"/>
          <w:sz w:val="32"/>
          <w:szCs w:val="32"/>
        </w:rPr>
      </w:pPr>
      <w:r w:rsidRPr="00C5561A">
        <w:rPr>
          <w:rFonts w:ascii="仿宋" w:eastAsia="仿宋" w:hAnsi="仿宋" w:hint="eastAsia"/>
          <w:sz w:val="32"/>
          <w:szCs w:val="32"/>
        </w:rPr>
        <w:t>（3）组织实施。全市两级法院、两级消费者权益保护委员会组织实施创建项目。（进度安排：8月-10月）</w:t>
      </w:r>
    </w:p>
    <w:p w:rsidR="00072D29" w:rsidRPr="00C5561A" w:rsidRDefault="00072D29" w:rsidP="009665F7">
      <w:pPr>
        <w:spacing w:line="600" w:lineRule="exact"/>
        <w:ind w:firstLine="645"/>
        <w:rPr>
          <w:rFonts w:ascii="仿宋" w:eastAsia="仿宋" w:hAnsi="仿宋"/>
          <w:sz w:val="32"/>
          <w:szCs w:val="32"/>
        </w:rPr>
      </w:pPr>
      <w:r w:rsidRPr="00C5561A">
        <w:rPr>
          <w:rFonts w:ascii="仿宋" w:eastAsia="仿宋" w:hAnsi="仿宋" w:hint="eastAsia"/>
          <w:sz w:val="32"/>
          <w:szCs w:val="32"/>
        </w:rPr>
        <w:t>（4）联合验收。市中级法院、市消费者权益保护委员会联合对创建项目及开展活动进行检查验收，评审评优。（进度安排：11月）</w:t>
      </w:r>
    </w:p>
    <w:p w:rsidR="00072D29" w:rsidRPr="00C5561A" w:rsidRDefault="00072D29" w:rsidP="009665F7">
      <w:pPr>
        <w:spacing w:line="600" w:lineRule="exact"/>
        <w:ind w:firstLine="645"/>
        <w:rPr>
          <w:rFonts w:ascii="仿宋" w:eastAsia="仿宋" w:hAnsi="仿宋"/>
          <w:sz w:val="32"/>
          <w:szCs w:val="32"/>
        </w:rPr>
      </w:pPr>
      <w:r w:rsidRPr="00C5561A">
        <w:rPr>
          <w:rFonts w:ascii="仿宋" w:eastAsia="仿宋" w:hAnsi="仿宋" w:hint="eastAsia"/>
          <w:sz w:val="32"/>
          <w:szCs w:val="32"/>
        </w:rPr>
        <w:t>各基层法院、各基层消费者权益保护委员会联合申报创建项目，需结合法院工作客观实际、各辖区消费领域突出或特色问题申报，凸显品牌特色化和</w:t>
      </w:r>
      <w:proofErr w:type="gramStart"/>
      <w:r w:rsidRPr="00C5561A">
        <w:rPr>
          <w:rFonts w:ascii="仿宋" w:eastAsia="仿宋" w:hAnsi="仿宋" w:hint="eastAsia"/>
          <w:sz w:val="32"/>
          <w:szCs w:val="32"/>
        </w:rPr>
        <w:t>可</w:t>
      </w:r>
      <w:proofErr w:type="gramEnd"/>
      <w:r w:rsidRPr="00C5561A">
        <w:rPr>
          <w:rFonts w:ascii="仿宋" w:eastAsia="仿宋" w:hAnsi="仿宋" w:hint="eastAsia"/>
          <w:sz w:val="32"/>
          <w:szCs w:val="32"/>
        </w:rPr>
        <w:t>识别度。</w:t>
      </w:r>
    </w:p>
    <w:p w:rsidR="00072D29" w:rsidRDefault="00072D29" w:rsidP="009665F7">
      <w:pPr>
        <w:spacing w:line="600" w:lineRule="exact"/>
        <w:ind w:firstLine="645"/>
        <w:rPr>
          <w:rFonts w:ascii="仿宋" w:eastAsia="仿宋" w:hAnsi="仿宋"/>
          <w:sz w:val="32"/>
          <w:szCs w:val="32"/>
        </w:rPr>
      </w:pPr>
      <w:r w:rsidRPr="00BB210C">
        <w:rPr>
          <w:rFonts w:ascii="楷体" w:eastAsia="楷体" w:hAnsi="楷体" w:hint="eastAsia"/>
          <w:sz w:val="32"/>
          <w:szCs w:val="32"/>
        </w:rPr>
        <w:t>11</w:t>
      </w:r>
      <w:r w:rsidRPr="00BB210C">
        <w:rPr>
          <w:rFonts w:ascii="楷体" w:eastAsia="楷体" w:hAnsi="楷体"/>
          <w:sz w:val="32"/>
          <w:szCs w:val="32"/>
        </w:rPr>
        <w:t>.</w:t>
      </w:r>
      <w:r w:rsidRPr="00BB210C">
        <w:rPr>
          <w:rFonts w:ascii="楷体" w:eastAsia="楷体" w:hAnsi="楷体" w:hint="eastAsia"/>
          <w:sz w:val="32"/>
          <w:szCs w:val="32"/>
        </w:rPr>
        <w:t>加大宣传推广</w:t>
      </w:r>
      <w:r>
        <w:rPr>
          <w:rFonts w:ascii="楷体" w:eastAsia="楷体" w:hAnsi="楷体" w:hint="eastAsia"/>
          <w:sz w:val="32"/>
          <w:szCs w:val="32"/>
        </w:rPr>
        <w:t>力度</w:t>
      </w:r>
      <w:r w:rsidRPr="00BB210C">
        <w:rPr>
          <w:rFonts w:ascii="楷体" w:eastAsia="楷体" w:hAnsi="楷体" w:hint="eastAsia"/>
          <w:sz w:val="32"/>
          <w:szCs w:val="32"/>
        </w:rPr>
        <w:t>。</w:t>
      </w:r>
      <w:r w:rsidRPr="00BB210C">
        <w:rPr>
          <w:rFonts w:ascii="仿宋" w:eastAsia="仿宋" w:hAnsi="仿宋" w:hint="eastAsia"/>
          <w:sz w:val="32"/>
          <w:szCs w:val="32"/>
        </w:rPr>
        <w:t>全市人民法院、消费者权益保护委员会应积极引导消费纠纷非诉解决，充分利用报纸杂志、电视网站、</w:t>
      </w:r>
      <w:proofErr w:type="gramStart"/>
      <w:r w:rsidRPr="00BB210C">
        <w:rPr>
          <w:rFonts w:ascii="仿宋" w:eastAsia="仿宋" w:hAnsi="仿宋" w:hint="eastAsia"/>
          <w:sz w:val="32"/>
          <w:szCs w:val="32"/>
        </w:rPr>
        <w:t>微博微信</w:t>
      </w:r>
      <w:proofErr w:type="gramEnd"/>
      <w:r w:rsidRPr="00BB210C">
        <w:rPr>
          <w:rFonts w:ascii="仿宋" w:eastAsia="仿宋" w:hAnsi="仿宋" w:hint="eastAsia"/>
          <w:sz w:val="32"/>
          <w:szCs w:val="32"/>
        </w:rPr>
        <w:t>等各类媒体，全面宣传消费纠纷联动化解</w:t>
      </w:r>
      <w:r>
        <w:rPr>
          <w:rFonts w:ascii="仿宋" w:eastAsia="仿宋" w:hAnsi="仿宋" w:hint="eastAsia"/>
          <w:sz w:val="32"/>
          <w:szCs w:val="32"/>
        </w:rPr>
        <w:t>工作</w:t>
      </w:r>
      <w:r w:rsidRPr="00BB210C">
        <w:rPr>
          <w:rFonts w:ascii="仿宋" w:eastAsia="仿宋" w:hAnsi="仿宋" w:hint="eastAsia"/>
          <w:sz w:val="32"/>
          <w:szCs w:val="32"/>
        </w:rPr>
        <w:t>机制的经验做法，适时向社会公布联动化解典型案例，广泛凝聚社会共识，营造良好氛围。</w:t>
      </w:r>
    </w:p>
    <w:p w:rsidR="00072D29" w:rsidRPr="00BB210C" w:rsidRDefault="00072D29" w:rsidP="009665F7">
      <w:pPr>
        <w:spacing w:line="600" w:lineRule="exact"/>
        <w:ind w:firstLine="645"/>
        <w:rPr>
          <w:rFonts w:ascii="仿宋" w:eastAsia="仿宋" w:hAnsi="仿宋"/>
          <w:sz w:val="32"/>
          <w:szCs w:val="32"/>
        </w:rPr>
      </w:pPr>
      <w:r>
        <w:rPr>
          <w:rFonts w:ascii="仿宋" w:eastAsia="仿宋" w:hAnsi="仿宋" w:hint="eastAsia"/>
          <w:sz w:val="32"/>
          <w:szCs w:val="32"/>
        </w:rPr>
        <w:t>12.</w:t>
      </w:r>
      <w:proofErr w:type="gramStart"/>
      <w:r>
        <w:rPr>
          <w:rFonts w:ascii="仿宋" w:eastAsia="仿宋" w:hAnsi="仿宋" w:hint="eastAsia"/>
          <w:sz w:val="32"/>
          <w:szCs w:val="32"/>
        </w:rPr>
        <w:t>本意见自公布</w:t>
      </w:r>
      <w:proofErr w:type="gramEnd"/>
      <w:r>
        <w:rPr>
          <w:rFonts w:ascii="仿宋" w:eastAsia="仿宋" w:hAnsi="仿宋" w:hint="eastAsia"/>
          <w:sz w:val="32"/>
          <w:szCs w:val="32"/>
        </w:rPr>
        <w:t>之日起施行。</w:t>
      </w:r>
    </w:p>
    <w:p w:rsidR="00072D29" w:rsidRPr="00BB210C" w:rsidRDefault="00072D29" w:rsidP="00072D29">
      <w:pPr>
        <w:spacing w:line="600" w:lineRule="exact"/>
        <w:jc w:val="left"/>
        <w:rPr>
          <w:rFonts w:ascii="楷体" w:eastAsia="楷体" w:hAnsi="楷体"/>
          <w:sz w:val="32"/>
          <w:szCs w:val="32"/>
        </w:rPr>
      </w:pPr>
    </w:p>
    <w:p w:rsidR="003A3EC3" w:rsidRPr="00072D29" w:rsidRDefault="003A3EC3" w:rsidP="00B7218B">
      <w:pPr>
        <w:spacing w:line="540" w:lineRule="exact"/>
        <w:jc w:val="right"/>
        <w:rPr>
          <w:rFonts w:ascii="仿宋" w:eastAsia="仿宋" w:hAnsi="仿宋"/>
          <w:sz w:val="32"/>
          <w:szCs w:val="32"/>
        </w:rPr>
      </w:pPr>
    </w:p>
    <w:p w:rsidR="003A3EC3" w:rsidRDefault="003A3EC3" w:rsidP="00B7218B">
      <w:pPr>
        <w:spacing w:line="540" w:lineRule="exact"/>
        <w:jc w:val="right"/>
        <w:rPr>
          <w:rFonts w:ascii="仿宋" w:eastAsia="仿宋" w:hAnsi="仿宋"/>
          <w:sz w:val="32"/>
          <w:szCs w:val="32"/>
        </w:rPr>
      </w:pPr>
    </w:p>
    <w:p w:rsidR="003A3EC3" w:rsidRDefault="003A3EC3" w:rsidP="00B7218B">
      <w:pPr>
        <w:spacing w:line="540" w:lineRule="exact"/>
        <w:jc w:val="right"/>
        <w:rPr>
          <w:rFonts w:ascii="仿宋" w:eastAsia="仿宋" w:hAnsi="仿宋"/>
          <w:sz w:val="32"/>
          <w:szCs w:val="32"/>
        </w:rPr>
      </w:pPr>
    </w:p>
    <w:p w:rsidR="003A3EC3" w:rsidRDefault="003A3EC3" w:rsidP="00B7218B">
      <w:pPr>
        <w:spacing w:line="540" w:lineRule="exact"/>
        <w:jc w:val="right"/>
        <w:rPr>
          <w:rFonts w:ascii="仿宋" w:eastAsia="仿宋" w:hAnsi="仿宋"/>
          <w:sz w:val="32"/>
          <w:szCs w:val="32"/>
        </w:rPr>
      </w:pPr>
    </w:p>
    <w:p w:rsidR="003A3EC3" w:rsidRDefault="003A3EC3" w:rsidP="00B7218B">
      <w:pPr>
        <w:spacing w:line="540" w:lineRule="exact"/>
        <w:jc w:val="right"/>
        <w:rPr>
          <w:rFonts w:ascii="仿宋" w:eastAsia="仿宋" w:hAnsi="仿宋"/>
          <w:sz w:val="32"/>
          <w:szCs w:val="32"/>
        </w:rPr>
      </w:pPr>
    </w:p>
    <w:p w:rsidR="003A3EC3" w:rsidRDefault="003A3EC3" w:rsidP="00B7218B">
      <w:pPr>
        <w:spacing w:line="540" w:lineRule="exact"/>
        <w:jc w:val="right"/>
        <w:rPr>
          <w:rFonts w:ascii="仿宋" w:eastAsia="仿宋" w:hAnsi="仿宋"/>
          <w:sz w:val="32"/>
          <w:szCs w:val="32"/>
        </w:rPr>
      </w:pPr>
    </w:p>
    <w:p w:rsidR="004E2B67" w:rsidRDefault="004E2B67" w:rsidP="00B7218B">
      <w:pPr>
        <w:spacing w:line="540" w:lineRule="exact"/>
        <w:jc w:val="right"/>
        <w:rPr>
          <w:rFonts w:ascii="仿宋" w:eastAsia="仿宋" w:hAnsi="仿宋"/>
          <w:sz w:val="32"/>
          <w:szCs w:val="32"/>
        </w:rPr>
      </w:pPr>
    </w:p>
    <w:p w:rsidR="004E2B67" w:rsidRDefault="004E2B67" w:rsidP="00B7218B">
      <w:pPr>
        <w:spacing w:line="540" w:lineRule="exact"/>
        <w:jc w:val="right"/>
        <w:rPr>
          <w:rFonts w:ascii="仿宋" w:eastAsia="仿宋" w:hAnsi="仿宋"/>
          <w:sz w:val="32"/>
          <w:szCs w:val="32"/>
        </w:rPr>
      </w:pPr>
    </w:p>
    <w:p w:rsidR="004E2B67" w:rsidRDefault="004E2B67" w:rsidP="00B7218B">
      <w:pPr>
        <w:spacing w:line="540" w:lineRule="exact"/>
        <w:jc w:val="right"/>
        <w:rPr>
          <w:rFonts w:ascii="仿宋" w:eastAsia="仿宋" w:hAnsi="仿宋"/>
          <w:sz w:val="32"/>
          <w:szCs w:val="32"/>
        </w:rPr>
      </w:pPr>
    </w:p>
    <w:p w:rsidR="004E2B67" w:rsidRDefault="004E2B67" w:rsidP="00B7218B">
      <w:pPr>
        <w:spacing w:line="540" w:lineRule="exact"/>
        <w:jc w:val="right"/>
        <w:rPr>
          <w:rFonts w:ascii="仿宋" w:eastAsia="仿宋" w:hAnsi="仿宋"/>
          <w:sz w:val="32"/>
          <w:szCs w:val="32"/>
        </w:rPr>
      </w:pPr>
    </w:p>
    <w:p w:rsidR="00545451" w:rsidRDefault="00545451" w:rsidP="00B7218B">
      <w:pPr>
        <w:spacing w:line="540" w:lineRule="exact"/>
        <w:jc w:val="right"/>
        <w:rPr>
          <w:rFonts w:ascii="仿宋" w:eastAsia="仿宋" w:hAnsi="仿宋"/>
          <w:sz w:val="32"/>
          <w:szCs w:val="32"/>
        </w:rPr>
      </w:pPr>
    </w:p>
    <w:p w:rsidR="0081329F" w:rsidRDefault="0081329F" w:rsidP="00B7218B">
      <w:pPr>
        <w:spacing w:line="540" w:lineRule="exact"/>
        <w:jc w:val="right"/>
        <w:rPr>
          <w:rFonts w:ascii="仿宋" w:eastAsia="仿宋" w:hAnsi="仿宋"/>
          <w:sz w:val="32"/>
          <w:szCs w:val="32"/>
        </w:rPr>
      </w:pPr>
    </w:p>
    <w:p w:rsidR="0081329F" w:rsidRDefault="0081329F" w:rsidP="001407B6">
      <w:pPr>
        <w:spacing w:line="540" w:lineRule="exact"/>
        <w:ind w:right="640"/>
        <w:rPr>
          <w:rFonts w:ascii="仿宋" w:eastAsia="仿宋" w:hAnsi="仿宋"/>
          <w:sz w:val="32"/>
          <w:szCs w:val="32"/>
        </w:rPr>
      </w:pPr>
    </w:p>
    <w:p w:rsidR="0081329F" w:rsidRDefault="0081329F" w:rsidP="00B7218B">
      <w:pPr>
        <w:spacing w:line="540" w:lineRule="exact"/>
        <w:jc w:val="right"/>
        <w:rPr>
          <w:rFonts w:ascii="仿宋" w:eastAsia="仿宋" w:hAnsi="仿宋"/>
          <w:sz w:val="32"/>
          <w:szCs w:val="32"/>
        </w:rPr>
      </w:pPr>
    </w:p>
    <w:p w:rsidR="00545451" w:rsidRDefault="00545451" w:rsidP="001407B6">
      <w:pPr>
        <w:spacing w:line="200" w:lineRule="exact"/>
        <w:jc w:val="right"/>
        <w:rPr>
          <w:rFonts w:ascii="仿宋" w:eastAsia="仿宋" w:hAnsi="仿宋"/>
          <w:sz w:val="32"/>
          <w:szCs w:val="32"/>
        </w:rPr>
      </w:pPr>
    </w:p>
    <w:p w:rsidR="001407B6" w:rsidRDefault="001407B6" w:rsidP="001407B6">
      <w:pPr>
        <w:spacing w:line="200" w:lineRule="exact"/>
        <w:jc w:val="right"/>
        <w:rPr>
          <w:rFonts w:ascii="仿宋" w:eastAsia="仿宋" w:hAnsi="仿宋"/>
          <w:sz w:val="32"/>
          <w:szCs w:val="32"/>
        </w:rPr>
      </w:pPr>
    </w:p>
    <w:p w:rsidR="001407B6" w:rsidRDefault="001407B6" w:rsidP="001407B6">
      <w:pPr>
        <w:spacing w:line="200" w:lineRule="exact"/>
        <w:jc w:val="right"/>
        <w:rPr>
          <w:rFonts w:ascii="仿宋" w:eastAsia="仿宋" w:hAnsi="仿宋"/>
          <w:sz w:val="32"/>
          <w:szCs w:val="32"/>
        </w:rPr>
      </w:pPr>
    </w:p>
    <w:p w:rsidR="001407B6" w:rsidRDefault="001407B6" w:rsidP="001407B6">
      <w:pPr>
        <w:spacing w:line="200" w:lineRule="exact"/>
        <w:jc w:val="right"/>
        <w:rPr>
          <w:rFonts w:ascii="仿宋" w:eastAsia="仿宋" w:hAnsi="仿宋"/>
          <w:sz w:val="32"/>
          <w:szCs w:val="32"/>
        </w:rPr>
      </w:pPr>
    </w:p>
    <w:p w:rsidR="00265EE8" w:rsidRDefault="00265EE8" w:rsidP="00265EE8">
      <w:pPr>
        <w:spacing w:line="600" w:lineRule="exact"/>
        <w:ind w:right="420" w:firstLineChars="100" w:firstLine="280"/>
        <w:rPr>
          <w:rFonts w:ascii="仿宋" w:eastAsia="仿宋" w:hAnsi="仿宋"/>
          <w:sz w:val="28"/>
          <w:szCs w:val="28"/>
        </w:rPr>
      </w:pPr>
      <w:r w:rsidRPr="002077EF">
        <w:rPr>
          <w:rFonts w:ascii="仿宋" w:eastAsia="仿宋" w:hAnsi="仿宋" w:hint="eastAsia"/>
          <w:noProof/>
          <w:sz w:val="28"/>
          <w:szCs w:val="28"/>
        </w:rPr>
        <mc:AlternateContent>
          <mc:Choice Requires="wps">
            <w:drawing>
              <wp:anchor distT="0" distB="0" distL="114300" distR="114300" simplePos="0" relativeHeight="251669504" behindDoc="0" locked="0" layoutInCell="1" allowOverlap="1" wp14:anchorId="2842D9FA" wp14:editId="27B124B0">
                <wp:simplePos x="0" y="0"/>
                <wp:positionH relativeFrom="column">
                  <wp:posOffset>-28575</wp:posOffset>
                </wp:positionH>
                <wp:positionV relativeFrom="paragraph">
                  <wp:posOffset>54132</wp:posOffset>
                </wp:positionV>
                <wp:extent cx="5753100" cy="0"/>
                <wp:effectExtent l="0" t="0" r="19050" b="19050"/>
                <wp:wrapNone/>
                <wp:docPr id="30" name="直接连接符 30"/>
                <wp:cNvGraphicFramePr/>
                <a:graphic xmlns:a="http://schemas.openxmlformats.org/drawingml/2006/main">
                  <a:graphicData uri="http://schemas.microsoft.com/office/word/2010/wordprocessingShape">
                    <wps:wsp>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3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25pt" to="450.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" strokeweight="1.25pt"/>
            </w:pict>
          </mc:Fallback>
        </mc:AlternateContent>
      </w:r>
      <w:r w:rsidRPr="002077EF">
        <w:rPr>
          <w:rFonts w:ascii="仿宋" w:eastAsia="仿宋" w:hAnsi="仿宋" w:hint="eastAsia"/>
          <w:sz w:val="28"/>
          <w:szCs w:val="28"/>
        </w:rPr>
        <w:t>抄送</w:t>
      </w:r>
      <w:r>
        <w:rPr>
          <w:rFonts w:ascii="仿宋" w:eastAsia="仿宋" w:hAnsi="仿宋" w:hint="eastAsia"/>
          <w:sz w:val="28"/>
          <w:szCs w:val="28"/>
        </w:rPr>
        <w:t>：苏州市市场监督管理局</w:t>
      </w:r>
    </w:p>
    <w:p w:rsidR="00265EE8" w:rsidRDefault="00265EE8" w:rsidP="00FC0EFC">
      <w:pPr>
        <w:spacing w:line="540" w:lineRule="exact"/>
        <w:jc w:val="right"/>
        <w:rPr>
          <w:rFonts w:ascii="仿宋" w:eastAsia="仿宋" w:hAnsi="仿宋"/>
          <w:sz w:val="28"/>
          <w:szCs w:val="28"/>
        </w:rPr>
      </w:pPr>
      <w:r w:rsidRPr="002077EF">
        <w:rPr>
          <w:rFonts w:ascii="仿宋" w:eastAsia="仿宋" w:hAnsi="仿宋" w:hint="eastAsia"/>
          <w:noProof/>
          <w:sz w:val="28"/>
          <w:szCs w:val="28"/>
        </w:rPr>
        <mc:AlternateContent>
          <mc:Choice Requires="wps">
            <w:drawing>
              <wp:anchor distT="0" distB="0" distL="114300" distR="114300" simplePos="0" relativeHeight="251668480" behindDoc="0" locked="0" layoutInCell="1" allowOverlap="1" wp14:anchorId="51D937BF" wp14:editId="153C82FD">
                <wp:simplePos x="0" y="0"/>
                <wp:positionH relativeFrom="column">
                  <wp:posOffset>-29169</wp:posOffset>
                </wp:positionH>
                <wp:positionV relativeFrom="paragraph">
                  <wp:posOffset>43741</wp:posOffset>
                </wp:positionV>
                <wp:extent cx="5753100" cy="0"/>
                <wp:effectExtent l="0" t="0" r="19050" b="19050"/>
                <wp:wrapNone/>
                <wp:docPr id="14" name="直接连接符 14"/>
                <wp:cNvGraphicFramePr/>
                <a:graphic xmlns:a="http://schemas.openxmlformats.org/drawingml/2006/main">
                  <a:graphicData uri="http://schemas.microsoft.com/office/word/2010/wordprocessingShape">
                    <wps:wsp>
                      <wps:cNvCnPr/>
                      <wps:spPr>
                        <a:xfrm>
                          <a:off x="0" y="0"/>
                          <a:ext cx="57531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1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3.45pt" to="45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" strokeweight=".25pt"/>
            </w:pict>
          </mc:Fallback>
        </mc:AlternateContent>
      </w:r>
      <w:r>
        <w:rPr>
          <w:rFonts w:ascii="仿宋" w:eastAsia="仿宋" w:hAnsi="仿宋" w:hint="eastAsia"/>
          <w:sz w:val="28"/>
          <w:szCs w:val="28"/>
        </w:rPr>
        <w:t>苏州市中级人民法院办公室             2021年</w:t>
      </w:r>
      <w:r w:rsidR="00072D29">
        <w:rPr>
          <w:rFonts w:ascii="仿宋" w:eastAsia="仿宋" w:hAnsi="仿宋" w:hint="eastAsia"/>
          <w:sz w:val="28"/>
          <w:szCs w:val="28"/>
        </w:rPr>
        <w:t>6</w:t>
      </w:r>
      <w:r>
        <w:rPr>
          <w:rFonts w:ascii="仿宋" w:eastAsia="仿宋" w:hAnsi="仿宋" w:hint="eastAsia"/>
          <w:sz w:val="28"/>
          <w:szCs w:val="28"/>
        </w:rPr>
        <w:t>月</w:t>
      </w:r>
      <w:r w:rsidR="00072D29">
        <w:rPr>
          <w:rFonts w:ascii="仿宋" w:eastAsia="仿宋" w:hAnsi="仿宋" w:hint="eastAsia"/>
          <w:sz w:val="28"/>
          <w:szCs w:val="28"/>
        </w:rPr>
        <w:t>1</w:t>
      </w:r>
      <w:r w:rsidR="00562A2E">
        <w:rPr>
          <w:rFonts w:ascii="仿宋" w:eastAsia="仿宋" w:hAnsi="仿宋" w:hint="eastAsia"/>
          <w:sz w:val="28"/>
          <w:szCs w:val="28"/>
        </w:rPr>
        <w:t>8</w:t>
      </w:r>
      <w:r>
        <w:rPr>
          <w:rFonts w:ascii="仿宋" w:eastAsia="仿宋" w:hAnsi="仿宋" w:hint="eastAsia"/>
          <w:sz w:val="28"/>
          <w:szCs w:val="28"/>
        </w:rPr>
        <w:t>日印发</w:t>
      </w:r>
      <w:r w:rsidR="006419B8">
        <w:rPr>
          <w:rFonts w:ascii="仿宋" w:eastAsia="仿宋" w:hAnsi="仿宋" w:hint="eastAsia"/>
          <w:sz w:val="28"/>
          <w:szCs w:val="28"/>
        </w:rPr>
        <w:t xml:space="preserve"> </w:t>
      </w:r>
    </w:p>
    <w:p w:rsidR="00265EE8" w:rsidRDefault="00265EE8" w:rsidP="001407B6">
      <w:pPr>
        <w:spacing w:line="200" w:lineRule="exact"/>
        <w:ind w:right="227"/>
        <w:rPr>
          <w:rFonts w:ascii="仿宋" w:eastAsia="仿宋" w:hAnsi="仿宋"/>
          <w:sz w:val="28"/>
          <w:szCs w:val="28"/>
        </w:rPr>
      </w:pPr>
      <w:r w:rsidRPr="002077EF">
        <w:rPr>
          <w:rFonts w:ascii="仿宋" w:eastAsia="仿宋" w:hAnsi="仿宋" w:hint="eastAsia"/>
          <w:noProof/>
          <w:sz w:val="28"/>
          <w:szCs w:val="28"/>
        </w:rPr>
        <mc:AlternateContent>
          <mc:Choice Requires="wps">
            <w:drawing>
              <wp:anchor distT="0" distB="0" distL="114300" distR="114300" simplePos="0" relativeHeight="251670528" behindDoc="0" locked="0" layoutInCell="1" allowOverlap="1" wp14:anchorId="4D79ED44" wp14:editId="59901CDF">
                <wp:simplePos x="0" y="0"/>
                <wp:positionH relativeFrom="column">
                  <wp:posOffset>-30480</wp:posOffset>
                </wp:positionH>
                <wp:positionV relativeFrom="paragraph">
                  <wp:posOffset>43881</wp:posOffset>
                </wp:positionV>
                <wp:extent cx="5753100" cy="0"/>
                <wp:effectExtent l="0" t="0" r="19050" b="19050"/>
                <wp:wrapNone/>
                <wp:docPr id="31" name="直接连接符 31"/>
                <wp:cNvGraphicFramePr/>
                <a:graphic xmlns:a="http://schemas.openxmlformats.org/drawingml/2006/main">
                  <a:graphicData uri="http://schemas.microsoft.com/office/word/2010/wordprocessingShape">
                    <wps:wsp>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3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45pt" to="4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" strokeweight="1.25pt"/>
            </w:pict>
          </mc:Fallback>
        </mc:AlternateContent>
      </w:r>
    </w:p>
    <w:sectPr w:rsidR="00265EE8" w:rsidSect="001407B6">
      <w:footerReference w:type="even" r:id="rId8"/>
      <w:footerReference w:type="default" r:id="rId9"/>
      <w:pgSz w:w="11906" w:h="16838"/>
      <w:pgMar w:top="2268" w:right="1134"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51" w:rsidRDefault="00BF6E51" w:rsidP="009B601A">
      <w:r>
        <w:separator/>
      </w:r>
    </w:p>
  </w:endnote>
  <w:endnote w:type="continuationSeparator" w:id="0">
    <w:p w:rsidR="00BF6E51" w:rsidRDefault="00BF6E51" w:rsidP="009B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8B4" w:rsidRDefault="004668B4">
    <w:pPr>
      <w:pStyle w:val="a4"/>
    </w:pPr>
    <w:r w:rsidRPr="006E0A1E">
      <w:rPr>
        <w:rFonts w:ascii="宋体" w:eastAsia="宋体" w:hint="eastAsia"/>
        <w:sz w:val="28"/>
        <w:szCs w:val="28"/>
      </w:rPr>
      <w:t>—</w:t>
    </w:r>
    <w:r>
      <w:rPr>
        <w:rFonts w:hint="eastAsia"/>
      </w:rPr>
      <w:t xml:space="preserve">  </w:t>
    </w:r>
    <w:r w:rsidRPr="004E24E3">
      <w:rPr>
        <w:rFonts w:asciiTheme="minorEastAsia" w:hAnsiTheme="minorEastAsia"/>
        <w:sz w:val="28"/>
        <w:szCs w:val="28"/>
      </w:rPr>
      <w:fldChar w:fldCharType="begin"/>
    </w:r>
    <w:r w:rsidRPr="004E24E3">
      <w:rPr>
        <w:rFonts w:asciiTheme="minorEastAsia" w:hAnsiTheme="minorEastAsia"/>
        <w:sz w:val="28"/>
        <w:szCs w:val="28"/>
      </w:rPr>
      <w:instrText>PAGE   \* MERGEFORMAT</w:instrText>
    </w:r>
    <w:r w:rsidRPr="004E24E3">
      <w:rPr>
        <w:rFonts w:asciiTheme="minorEastAsia" w:hAnsiTheme="minorEastAsia"/>
        <w:sz w:val="28"/>
        <w:szCs w:val="28"/>
      </w:rPr>
      <w:fldChar w:fldCharType="separate"/>
    </w:r>
    <w:r w:rsidR="00C92E46" w:rsidRPr="00C92E46">
      <w:rPr>
        <w:rFonts w:asciiTheme="minorEastAsia" w:hAnsiTheme="minorEastAsia"/>
        <w:noProof/>
        <w:sz w:val="28"/>
        <w:szCs w:val="28"/>
        <w:lang w:val="zh-CN"/>
      </w:rPr>
      <w:t>8</w:t>
    </w:r>
    <w:r w:rsidRPr="004E24E3">
      <w:rPr>
        <w:rFonts w:asciiTheme="minorEastAsia" w:hAnsiTheme="minorEastAsia"/>
        <w:sz w:val="28"/>
        <w:szCs w:val="28"/>
      </w:rPr>
      <w:fldChar w:fldCharType="end"/>
    </w:r>
    <w:r>
      <w:rPr>
        <w:rFonts w:asciiTheme="minorEastAsia" w:hAnsiTheme="minorEastAsia" w:hint="eastAsia"/>
        <w:sz w:val="28"/>
        <w:szCs w:val="28"/>
      </w:rPr>
      <w:t xml:space="preserve"> </w:t>
    </w:r>
    <w:r w:rsidRPr="006E0A1E">
      <w:rPr>
        <w:rFonts w:ascii="宋体" w:eastAsia="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F7" w:rsidRDefault="004668B4" w:rsidP="004668B4">
    <w:pPr>
      <w:pStyle w:val="a4"/>
      <w:ind w:right="360"/>
      <w:jc w:val="right"/>
    </w:pPr>
    <w:r w:rsidRPr="006E0A1E">
      <w:rPr>
        <w:rFonts w:ascii="宋体" w:eastAsia="宋体" w:hint="eastAsia"/>
        <w:sz w:val="28"/>
        <w:szCs w:val="28"/>
      </w:rPr>
      <w:t>—</w:t>
    </w:r>
    <w:r>
      <w:rPr>
        <w:rFonts w:hint="eastAsia"/>
      </w:rPr>
      <w:t xml:space="preserve">  </w:t>
    </w:r>
    <w:r w:rsidRPr="004E24E3">
      <w:rPr>
        <w:rFonts w:asciiTheme="minorEastAsia" w:hAnsiTheme="minorEastAsia"/>
        <w:sz w:val="28"/>
        <w:szCs w:val="28"/>
      </w:rPr>
      <w:fldChar w:fldCharType="begin"/>
    </w:r>
    <w:r w:rsidRPr="004E24E3">
      <w:rPr>
        <w:rFonts w:asciiTheme="minorEastAsia" w:hAnsiTheme="minorEastAsia"/>
        <w:sz w:val="28"/>
        <w:szCs w:val="28"/>
      </w:rPr>
      <w:instrText>PAGE   \* MERGEFORMAT</w:instrText>
    </w:r>
    <w:r w:rsidRPr="004E24E3">
      <w:rPr>
        <w:rFonts w:asciiTheme="minorEastAsia" w:hAnsiTheme="minorEastAsia"/>
        <w:sz w:val="28"/>
        <w:szCs w:val="28"/>
      </w:rPr>
      <w:fldChar w:fldCharType="separate"/>
    </w:r>
    <w:r w:rsidR="00C92E46" w:rsidRPr="00C92E46">
      <w:rPr>
        <w:rFonts w:asciiTheme="minorEastAsia" w:hAnsiTheme="minorEastAsia"/>
        <w:noProof/>
        <w:sz w:val="28"/>
        <w:szCs w:val="28"/>
        <w:lang w:val="zh-CN"/>
      </w:rPr>
      <w:t>7</w:t>
    </w:r>
    <w:r w:rsidRPr="004E24E3">
      <w:rPr>
        <w:rFonts w:asciiTheme="minorEastAsia" w:hAnsiTheme="minorEastAsia"/>
        <w:sz w:val="28"/>
        <w:szCs w:val="28"/>
      </w:rPr>
      <w:fldChar w:fldCharType="end"/>
    </w:r>
    <w:r>
      <w:rPr>
        <w:rFonts w:asciiTheme="minorEastAsia" w:hAnsiTheme="minorEastAsia" w:hint="eastAsia"/>
        <w:sz w:val="28"/>
        <w:szCs w:val="28"/>
      </w:rPr>
      <w:t xml:space="preserve"> </w:t>
    </w:r>
    <w:r w:rsidRPr="006E0A1E">
      <w:rPr>
        <w:rFonts w:ascii="宋体" w:eastAsia="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51" w:rsidRDefault="00BF6E51" w:rsidP="009B601A">
      <w:r>
        <w:separator/>
      </w:r>
    </w:p>
  </w:footnote>
  <w:footnote w:type="continuationSeparator" w:id="0">
    <w:p w:rsidR="00BF6E51" w:rsidRDefault="00BF6E51" w:rsidP="009B6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0C"/>
    <w:rsid w:val="00000874"/>
    <w:rsid w:val="00004373"/>
    <w:rsid w:val="00006D76"/>
    <w:rsid w:val="000159F3"/>
    <w:rsid w:val="00015FE3"/>
    <w:rsid w:val="00016226"/>
    <w:rsid w:val="000208C8"/>
    <w:rsid w:val="000218AB"/>
    <w:rsid w:val="0002287A"/>
    <w:rsid w:val="00030A60"/>
    <w:rsid w:val="00033110"/>
    <w:rsid w:val="000346D4"/>
    <w:rsid w:val="000372B7"/>
    <w:rsid w:val="00040B23"/>
    <w:rsid w:val="000419B1"/>
    <w:rsid w:val="00041D7E"/>
    <w:rsid w:val="00042E09"/>
    <w:rsid w:val="00044A91"/>
    <w:rsid w:val="00050014"/>
    <w:rsid w:val="000504AC"/>
    <w:rsid w:val="000506FF"/>
    <w:rsid w:val="0005258A"/>
    <w:rsid w:val="000549D1"/>
    <w:rsid w:val="00056A98"/>
    <w:rsid w:val="0006131B"/>
    <w:rsid w:val="00063DDE"/>
    <w:rsid w:val="000650E1"/>
    <w:rsid w:val="00067188"/>
    <w:rsid w:val="00071A08"/>
    <w:rsid w:val="00072B13"/>
    <w:rsid w:val="00072D29"/>
    <w:rsid w:val="00072E27"/>
    <w:rsid w:val="00075051"/>
    <w:rsid w:val="0007557B"/>
    <w:rsid w:val="00080657"/>
    <w:rsid w:val="00091E5F"/>
    <w:rsid w:val="00095753"/>
    <w:rsid w:val="0009655A"/>
    <w:rsid w:val="000A0A28"/>
    <w:rsid w:val="000A3FA1"/>
    <w:rsid w:val="000A4A91"/>
    <w:rsid w:val="000B115A"/>
    <w:rsid w:val="000B32EF"/>
    <w:rsid w:val="000B337B"/>
    <w:rsid w:val="000B3661"/>
    <w:rsid w:val="000B69FD"/>
    <w:rsid w:val="000B7394"/>
    <w:rsid w:val="000C1658"/>
    <w:rsid w:val="000C367D"/>
    <w:rsid w:val="000C43DF"/>
    <w:rsid w:val="000D358C"/>
    <w:rsid w:val="000D6F9E"/>
    <w:rsid w:val="000E0AF8"/>
    <w:rsid w:val="000E2372"/>
    <w:rsid w:val="000E6CA5"/>
    <w:rsid w:val="000F12C8"/>
    <w:rsid w:val="000F16F3"/>
    <w:rsid w:val="000F34BF"/>
    <w:rsid w:val="000F4643"/>
    <w:rsid w:val="000F5D39"/>
    <w:rsid w:val="00107C86"/>
    <w:rsid w:val="00114092"/>
    <w:rsid w:val="0011513F"/>
    <w:rsid w:val="001209BD"/>
    <w:rsid w:val="00123C32"/>
    <w:rsid w:val="001245D5"/>
    <w:rsid w:val="001247AD"/>
    <w:rsid w:val="00127B1B"/>
    <w:rsid w:val="0013239C"/>
    <w:rsid w:val="001350E7"/>
    <w:rsid w:val="00136175"/>
    <w:rsid w:val="001407B6"/>
    <w:rsid w:val="00141C10"/>
    <w:rsid w:val="00145207"/>
    <w:rsid w:val="00146BD4"/>
    <w:rsid w:val="00147905"/>
    <w:rsid w:val="00147E06"/>
    <w:rsid w:val="00151001"/>
    <w:rsid w:val="00153586"/>
    <w:rsid w:val="00153A8D"/>
    <w:rsid w:val="00157583"/>
    <w:rsid w:val="001628E0"/>
    <w:rsid w:val="00164870"/>
    <w:rsid w:val="00164ED1"/>
    <w:rsid w:val="00165493"/>
    <w:rsid w:val="001664AC"/>
    <w:rsid w:val="001714F6"/>
    <w:rsid w:val="001721FD"/>
    <w:rsid w:val="00174C8C"/>
    <w:rsid w:val="00180C4D"/>
    <w:rsid w:val="00187A0C"/>
    <w:rsid w:val="001908BC"/>
    <w:rsid w:val="00192A37"/>
    <w:rsid w:val="0019511B"/>
    <w:rsid w:val="0019566E"/>
    <w:rsid w:val="00196E65"/>
    <w:rsid w:val="001A2737"/>
    <w:rsid w:val="001A2738"/>
    <w:rsid w:val="001A37AE"/>
    <w:rsid w:val="001A5D3F"/>
    <w:rsid w:val="001A6E6A"/>
    <w:rsid w:val="001A7A8C"/>
    <w:rsid w:val="001A7B84"/>
    <w:rsid w:val="001B13F6"/>
    <w:rsid w:val="001B66E3"/>
    <w:rsid w:val="001C1AF0"/>
    <w:rsid w:val="001D09B1"/>
    <w:rsid w:val="001D155E"/>
    <w:rsid w:val="001D3617"/>
    <w:rsid w:val="001D467D"/>
    <w:rsid w:val="001D5B78"/>
    <w:rsid w:val="001D6C0D"/>
    <w:rsid w:val="001E0B1B"/>
    <w:rsid w:val="001E38B0"/>
    <w:rsid w:val="001F06AF"/>
    <w:rsid w:val="001F0EA4"/>
    <w:rsid w:val="001F438E"/>
    <w:rsid w:val="001F7712"/>
    <w:rsid w:val="002013F0"/>
    <w:rsid w:val="0020580B"/>
    <w:rsid w:val="00214E10"/>
    <w:rsid w:val="00217668"/>
    <w:rsid w:val="00220C5A"/>
    <w:rsid w:val="00221DD6"/>
    <w:rsid w:val="002238F0"/>
    <w:rsid w:val="002241B1"/>
    <w:rsid w:val="00226A08"/>
    <w:rsid w:val="00230115"/>
    <w:rsid w:val="00233799"/>
    <w:rsid w:val="00235DBF"/>
    <w:rsid w:val="00237D48"/>
    <w:rsid w:val="002410C5"/>
    <w:rsid w:val="00244B09"/>
    <w:rsid w:val="00244D19"/>
    <w:rsid w:val="0025340C"/>
    <w:rsid w:val="00253826"/>
    <w:rsid w:val="00256162"/>
    <w:rsid w:val="00260318"/>
    <w:rsid w:val="00261F7A"/>
    <w:rsid w:val="00264363"/>
    <w:rsid w:val="002643B2"/>
    <w:rsid w:val="00265EE8"/>
    <w:rsid w:val="00266E4B"/>
    <w:rsid w:val="00272691"/>
    <w:rsid w:val="002756C3"/>
    <w:rsid w:val="0027720D"/>
    <w:rsid w:val="0027786C"/>
    <w:rsid w:val="002811C0"/>
    <w:rsid w:val="00287112"/>
    <w:rsid w:val="00287B85"/>
    <w:rsid w:val="00290196"/>
    <w:rsid w:val="00292538"/>
    <w:rsid w:val="00292D8B"/>
    <w:rsid w:val="002937D7"/>
    <w:rsid w:val="00293868"/>
    <w:rsid w:val="0029464D"/>
    <w:rsid w:val="002A1960"/>
    <w:rsid w:val="002A3458"/>
    <w:rsid w:val="002A42B7"/>
    <w:rsid w:val="002A6FBB"/>
    <w:rsid w:val="002C12B9"/>
    <w:rsid w:val="002C1A4A"/>
    <w:rsid w:val="002C41DE"/>
    <w:rsid w:val="002D3E1E"/>
    <w:rsid w:val="002E1792"/>
    <w:rsid w:val="002E25AA"/>
    <w:rsid w:val="002E27D2"/>
    <w:rsid w:val="002E4AAA"/>
    <w:rsid w:val="002F2755"/>
    <w:rsid w:val="002F2AAF"/>
    <w:rsid w:val="003073BC"/>
    <w:rsid w:val="00311610"/>
    <w:rsid w:val="003130BA"/>
    <w:rsid w:val="003168F6"/>
    <w:rsid w:val="003174DA"/>
    <w:rsid w:val="0032434C"/>
    <w:rsid w:val="00331F8F"/>
    <w:rsid w:val="0033203E"/>
    <w:rsid w:val="00332209"/>
    <w:rsid w:val="00332D4E"/>
    <w:rsid w:val="003343EF"/>
    <w:rsid w:val="00335651"/>
    <w:rsid w:val="003376E5"/>
    <w:rsid w:val="00341605"/>
    <w:rsid w:val="0034564B"/>
    <w:rsid w:val="00346C2B"/>
    <w:rsid w:val="00346CCC"/>
    <w:rsid w:val="00351CA0"/>
    <w:rsid w:val="00354407"/>
    <w:rsid w:val="00356CCD"/>
    <w:rsid w:val="0035791E"/>
    <w:rsid w:val="003619F1"/>
    <w:rsid w:val="003666DA"/>
    <w:rsid w:val="00366957"/>
    <w:rsid w:val="0037031D"/>
    <w:rsid w:val="0037060C"/>
    <w:rsid w:val="00372DFA"/>
    <w:rsid w:val="00382BA2"/>
    <w:rsid w:val="00382D2B"/>
    <w:rsid w:val="00385DC5"/>
    <w:rsid w:val="003863DD"/>
    <w:rsid w:val="00387039"/>
    <w:rsid w:val="0039195B"/>
    <w:rsid w:val="003957DE"/>
    <w:rsid w:val="00395902"/>
    <w:rsid w:val="003A0657"/>
    <w:rsid w:val="003A3EC3"/>
    <w:rsid w:val="003A4DC6"/>
    <w:rsid w:val="003A7EDD"/>
    <w:rsid w:val="003B02DD"/>
    <w:rsid w:val="003B09D5"/>
    <w:rsid w:val="003B1B94"/>
    <w:rsid w:val="003B482E"/>
    <w:rsid w:val="003B5DBB"/>
    <w:rsid w:val="003C2712"/>
    <w:rsid w:val="003C3268"/>
    <w:rsid w:val="003C4740"/>
    <w:rsid w:val="003C5571"/>
    <w:rsid w:val="003D0E9E"/>
    <w:rsid w:val="003D6A32"/>
    <w:rsid w:val="003D706C"/>
    <w:rsid w:val="003E40E1"/>
    <w:rsid w:val="003E4AFC"/>
    <w:rsid w:val="003E5BC2"/>
    <w:rsid w:val="003F00A3"/>
    <w:rsid w:val="003F0517"/>
    <w:rsid w:val="003F15F8"/>
    <w:rsid w:val="003F18B7"/>
    <w:rsid w:val="003F1AE1"/>
    <w:rsid w:val="003F4A9C"/>
    <w:rsid w:val="003F51AB"/>
    <w:rsid w:val="003F53D0"/>
    <w:rsid w:val="003F5F38"/>
    <w:rsid w:val="00400A3C"/>
    <w:rsid w:val="00401FD2"/>
    <w:rsid w:val="00403D80"/>
    <w:rsid w:val="00404AE2"/>
    <w:rsid w:val="00406272"/>
    <w:rsid w:val="004137FC"/>
    <w:rsid w:val="00414465"/>
    <w:rsid w:val="00414561"/>
    <w:rsid w:val="004152F6"/>
    <w:rsid w:val="0041737C"/>
    <w:rsid w:val="00422CFA"/>
    <w:rsid w:val="00427E84"/>
    <w:rsid w:val="00430C7A"/>
    <w:rsid w:val="00435440"/>
    <w:rsid w:val="004360CC"/>
    <w:rsid w:val="00436CDF"/>
    <w:rsid w:val="00437598"/>
    <w:rsid w:val="004419F8"/>
    <w:rsid w:val="00441A02"/>
    <w:rsid w:val="00442EF5"/>
    <w:rsid w:val="00444DAF"/>
    <w:rsid w:val="0044528B"/>
    <w:rsid w:val="00450773"/>
    <w:rsid w:val="00454075"/>
    <w:rsid w:val="0045604E"/>
    <w:rsid w:val="00456659"/>
    <w:rsid w:val="0045707F"/>
    <w:rsid w:val="004655A0"/>
    <w:rsid w:val="004668B4"/>
    <w:rsid w:val="0046768A"/>
    <w:rsid w:val="00471C82"/>
    <w:rsid w:val="004720D6"/>
    <w:rsid w:val="004836D7"/>
    <w:rsid w:val="00491344"/>
    <w:rsid w:val="00492C10"/>
    <w:rsid w:val="0049424F"/>
    <w:rsid w:val="0049470D"/>
    <w:rsid w:val="0049648E"/>
    <w:rsid w:val="004A7C4F"/>
    <w:rsid w:val="004B132A"/>
    <w:rsid w:val="004B284A"/>
    <w:rsid w:val="004D10BC"/>
    <w:rsid w:val="004D21DB"/>
    <w:rsid w:val="004D4695"/>
    <w:rsid w:val="004D4E63"/>
    <w:rsid w:val="004D55BC"/>
    <w:rsid w:val="004E2B67"/>
    <w:rsid w:val="004E547C"/>
    <w:rsid w:val="004E665F"/>
    <w:rsid w:val="004E6EAC"/>
    <w:rsid w:val="004E6FFD"/>
    <w:rsid w:val="004F28B3"/>
    <w:rsid w:val="005028AE"/>
    <w:rsid w:val="00503FE6"/>
    <w:rsid w:val="00505333"/>
    <w:rsid w:val="0050562D"/>
    <w:rsid w:val="005071A7"/>
    <w:rsid w:val="00512CCC"/>
    <w:rsid w:val="00513238"/>
    <w:rsid w:val="005138AF"/>
    <w:rsid w:val="005147CB"/>
    <w:rsid w:val="00515A50"/>
    <w:rsid w:val="00526080"/>
    <w:rsid w:val="005263D6"/>
    <w:rsid w:val="0052695F"/>
    <w:rsid w:val="00526C43"/>
    <w:rsid w:val="00526DAD"/>
    <w:rsid w:val="005271A7"/>
    <w:rsid w:val="00527241"/>
    <w:rsid w:val="00530632"/>
    <w:rsid w:val="00535C63"/>
    <w:rsid w:val="00537CFB"/>
    <w:rsid w:val="00540E53"/>
    <w:rsid w:val="00541DA0"/>
    <w:rsid w:val="00542227"/>
    <w:rsid w:val="005450DF"/>
    <w:rsid w:val="00545451"/>
    <w:rsid w:val="00552DB9"/>
    <w:rsid w:val="00554DC7"/>
    <w:rsid w:val="00555A81"/>
    <w:rsid w:val="005575C8"/>
    <w:rsid w:val="00562A2E"/>
    <w:rsid w:val="00564453"/>
    <w:rsid w:val="005646CA"/>
    <w:rsid w:val="0056717D"/>
    <w:rsid w:val="00567A34"/>
    <w:rsid w:val="00572F71"/>
    <w:rsid w:val="005757A8"/>
    <w:rsid w:val="0058350C"/>
    <w:rsid w:val="00585D44"/>
    <w:rsid w:val="00586108"/>
    <w:rsid w:val="005A1687"/>
    <w:rsid w:val="005A220A"/>
    <w:rsid w:val="005B4458"/>
    <w:rsid w:val="005B66D6"/>
    <w:rsid w:val="005C0EF6"/>
    <w:rsid w:val="005C2120"/>
    <w:rsid w:val="005C2873"/>
    <w:rsid w:val="005C39FC"/>
    <w:rsid w:val="005C61E3"/>
    <w:rsid w:val="005C7C2F"/>
    <w:rsid w:val="005D404B"/>
    <w:rsid w:val="005D4759"/>
    <w:rsid w:val="005E138F"/>
    <w:rsid w:val="005E5AC5"/>
    <w:rsid w:val="00601CEC"/>
    <w:rsid w:val="006032C0"/>
    <w:rsid w:val="006075AA"/>
    <w:rsid w:val="00613D07"/>
    <w:rsid w:val="0061769A"/>
    <w:rsid w:val="00625C4F"/>
    <w:rsid w:val="0063251C"/>
    <w:rsid w:val="006365F7"/>
    <w:rsid w:val="006372C6"/>
    <w:rsid w:val="006419B8"/>
    <w:rsid w:val="00645BFC"/>
    <w:rsid w:val="00646989"/>
    <w:rsid w:val="00647D54"/>
    <w:rsid w:val="00650B64"/>
    <w:rsid w:val="00652244"/>
    <w:rsid w:val="00653071"/>
    <w:rsid w:val="00654142"/>
    <w:rsid w:val="00654DCA"/>
    <w:rsid w:val="0066088C"/>
    <w:rsid w:val="00661256"/>
    <w:rsid w:val="00662E68"/>
    <w:rsid w:val="00667DA4"/>
    <w:rsid w:val="00667E61"/>
    <w:rsid w:val="006704D4"/>
    <w:rsid w:val="0067463B"/>
    <w:rsid w:val="00687351"/>
    <w:rsid w:val="00691D4B"/>
    <w:rsid w:val="006976A4"/>
    <w:rsid w:val="00697CCA"/>
    <w:rsid w:val="006A0178"/>
    <w:rsid w:val="006A021D"/>
    <w:rsid w:val="006A05B1"/>
    <w:rsid w:val="006A1F09"/>
    <w:rsid w:val="006B18F2"/>
    <w:rsid w:val="006B530B"/>
    <w:rsid w:val="006B5457"/>
    <w:rsid w:val="006C37F3"/>
    <w:rsid w:val="006C4018"/>
    <w:rsid w:val="006C5C8F"/>
    <w:rsid w:val="006C65B0"/>
    <w:rsid w:val="006D47FB"/>
    <w:rsid w:val="006D7E14"/>
    <w:rsid w:val="006E214B"/>
    <w:rsid w:val="006E2735"/>
    <w:rsid w:val="006E30DF"/>
    <w:rsid w:val="006E3C8B"/>
    <w:rsid w:val="006F132B"/>
    <w:rsid w:val="006F1473"/>
    <w:rsid w:val="006F21C8"/>
    <w:rsid w:val="006F2DEA"/>
    <w:rsid w:val="006F41FE"/>
    <w:rsid w:val="006F69C2"/>
    <w:rsid w:val="006F7EA4"/>
    <w:rsid w:val="00704929"/>
    <w:rsid w:val="00705781"/>
    <w:rsid w:val="0071256C"/>
    <w:rsid w:val="0072189E"/>
    <w:rsid w:val="00722EDA"/>
    <w:rsid w:val="0072483F"/>
    <w:rsid w:val="007338A1"/>
    <w:rsid w:val="00734CFD"/>
    <w:rsid w:val="00736EEA"/>
    <w:rsid w:val="00751359"/>
    <w:rsid w:val="00754BE2"/>
    <w:rsid w:val="00755B21"/>
    <w:rsid w:val="0076531D"/>
    <w:rsid w:val="007657E6"/>
    <w:rsid w:val="00767887"/>
    <w:rsid w:val="007700C5"/>
    <w:rsid w:val="0077117C"/>
    <w:rsid w:val="0078010E"/>
    <w:rsid w:val="007828FA"/>
    <w:rsid w:val="0078434C"/>
    <w:rsid w:val="007858B1"/>
    <w:rsid w:val="007871A7"/>
    <w:rsid w:val="0079034E"/>
    <w:rsid w:val="00791F6B"/>
    <w:rsid w:val="00792D85"/>
    <w:rsid w:val="0079340D"/>
    <w:rsid w:val="00795698"/>
    <w:rsid w:val="007A0F37"/>
    <w:rsid w:val="007A4FFA"/>
    <w:rsid w:val="007A59CF"/>
    <w:rsid w:val="007A753C"/>
    <w:rsid w:val="007B55B0"/>
    <w:rsid w:val="007B74E9"/>
    <w:rsid w:val="007C2713"/>
    <w:rsid w:val="007C5CF7"/>
    <w:rsid w:val="007C6C00"/>
    <w:rsid w:val="007D12D1"/>
    <w:rsid w:val="007D2429"/>
    <w:rsid w:val="007D44DC"/>
    <w:rsid w:val="007D4656"/>
    <w:rsid w:val="007D4BF6"/>
    <w:rsid w:val="007E0D6E"/>
    <w:rsid w:val="007E1E4B"/>
    <w:rsid w:val="007E6BD4"/>
    <w:rsid w:val="007E73DE"/>
    <w:rsid w:val="007F0013"/>
    <w:rsid w:val="007F06FF"/>
    <w:rsid w:val="007F2E86"/>
    <w:rsid w:val="007F56C0"/>
    <w:rsid w:val="0081219A"/>
    <w:rsid w:val="008128AF"/>
    <w:rsid w:val="0081329F"/>
    <w:rsid w:val="00814444"/>
    <w:rsid w:val="0081522F"/>
    <w:rsid w:val="00816F83"/>
    <w:rsid w:val="008219CC"/>
    <w:rsid w:val="008239BB"/>
    <w:rsid w:val="0082533D"/>
    <w:rsid w:val="00832502"/>
    <w:rsid w:val="00832599"/>
    <w:rsid w:val="00840F12"/>
    <w:rsid w:val="00843E18"/>
    <w:rsid w:val="00844D66"/>
    <w:rsid w:val="00845D0B"/>
    <w:rsid w:val="00846621"/>
    <w:rsid w:val="00846A70"/>
    <w:rsid w:val="00846FF1"/>
    <w:rsid w:val="00853262"/>
    <w:rsid w:val="008553E0"/>
    <w:rsid w:val="00857E7B"/>
    <w:rsid w:val="00860415"/>
    <w:rsid w:val="00862642"/>
    <w:rsid w:val="0086334F"/>
    <w:rsid w:val="00864EF9"/>
    <w:rsid w:val="00864FD4"/>
    <w:rsid w:val="00865344"/>
    <w:rsid w:val="00871DE6"/>
    <w:rsid w:val="00877AE3"/>
    <w:rsid w:val="008853A5"/>
    <w:rsid w:val="00887915"/>
    <w:rsid w:val="008924BC"/>
    <w:rsid w:val="00897E1D"/>
    <w:rsid w:val="008A0D9F"/>
    <w:rsid w:val="008A46E0"/>
    <w:rsid w:val="008A7F55"/>
    <w:rsid w:val="008B0702"/>
    <w:rsid w:val="008B07C3"/>
    <w:rsid w:val="008B10A0"/>
    <w:rsid w:val="008B5DCB"/>
    <w:rsid w:val="008B5EF9"/>
    <w:rsid w:val="008C173A"/>
    <w:rsid w:val="008C30D1"/>
    <w:rsid w:val="008C30DC"/>
    <w:rsid w:val="008C427D"/>
    <w:rsid w:val="008C4E68"/>
    <w:rsid w:val="008C7728"/>
    <w:rsid w:val="008D0C81"/>
    <w:rsid w:val="008D18E5"/>
    <w:rsid w:val="008D6498"/>
    <w:rsid w:val="008D67E8"/>
    <w:rsid w:val="008E0AAB"/>
    <w:rsid w:val="008E5BD1"/>
    <w:rsid w:val="008E7209"/>
    <w:rsid w:val="008E7545"/>
    <w:rsid w:val="008E7982"/>
    <w:rsid w:val="008F48A5"/>
    <w:rsid w:val="008F620E"/>
    <w:rsid w:val="008F744C"/>
    <w:rsid w:val="008F7CF4"/>
    <w:rsid w:val="009016FF"/>
    <w:rsid w:val="00902AFB"/>
    <w:rsid w:val="00905069"/>
    <w:rsid w:val="00911DF7"/>
    <w:rsid w:val="00913EB3"/>
    <w:rsid w:val="00914FAA"/>
    <w:rsid w:val="009176A7"/>
    <w:rsid w:val="00923CFB"/>
    <w:rsid w:val="00924426"/>
    <w:rsid w:val="0092617C"/>
    <w:rsid w:val="00934C82"/>
    <w:rsid w:val="00936CC6"/>
    <w:rsid w:val="009412AC"/>
    <w:rsid w:val="00941D04"/>
    <w:rsid w:val="0095122B"/>
    <w:rsid w:val="0095492C"/>
    <w:rsid w:val="00954EF8"/>
    <w:rsid w:val="00961D44"/>
    <w:rsid w:val="009665F7"/>
    <w:rsid w:val="009674C9"/>
    <w:rsid w:val="009675B2"/>
    <w:rsid w:val="00971963"/>
    <w:rsid w:val="009727BE"/>
    <w:rsid w:val="00977E93"/>
    <w:rsid w:val="009818E8"/>
    <w:rsid w:val="00983CC8"/>
    <w:rsid w:val="00984505"/>
    <w:rsid w:val="00985CDF"/>
    <w:rsid w:val="0098626B"/>
    <w:rsid w:val="00987B24"/>
    <w:rsid w:val="009918BE"/>
    <w:rsid w:val="009920B1"/>
    <w:rsid w:val="009925AD"/>
    <w:rsid w:val="00993C58"/>
    <w:rsid w:val="00997044"/>
    <w:rsid w:val="009A0232"/>
    <w:rsid w:val="009A082E"/>
    <w:rsid w:val="009A119C"/>
    <w:rsid w:val="009A1E51"/>
    <w:rsid w:val="009A27C0"/>
    <w:rsid w:val="009A2F52"/>
    <w:rsid w:val="009A427A"/>
    <w:rsid w:val="009A5842"/>
    <w:rsid w:val="009A5C50"/>
    <w:rsid w:val="009A653F"/>
    <w:rsid w:val="009A7103"/>
    <w:rsid w:val="009B3981"/>
    <w:rsid w:val="009B437B"/>
    <w:rsid w:val="009B514E"/>
    <w:rsid w:val="009B601A"/>
    <w:rsid w:val="009C574D"/>
    <w:rsid w:val="009C72AA"/>
    <w:rsid w:val="009D13DD"/>
    <w:rsid w:val="009D43B6"/>
    <w:rsid w:val="009D5FAE"/>
    <w:rsid w:val="009D6748"/>
    <w:rsid w:val="009E141C"/>
    <w:rsid w:val="009E3189"/>
    <w:rsid w:val="009E3212"/>
    <w:rsid w:val="009E38DA"/>
    <w:rsid w:val="009E65DB"/>
    <w:rsid w:val="009E6CB7"/>
    <w:rsid w:val="009F1138"/>
    <w:rsid w:val="009F350C"/>
    <w:rsid w:val="009F379D"/>
    <w:rsid w:val="009F574B"/>
    <w:rsid w:val="009F7711"/>
    <w:rsid w:val="00A0110B"/>
    <w:rsid w:val="00A02E42"/>
    <w:rsid w:val="00A134F1"/>
    <w:rsid w:val="00A15197"/>
    <w:rsid w:val="00A1618C"/>
    <w:rsid w:val="00A20324"/>
    <w:rsid w:val="00A24EAA"/>
    <w:rsid w:val="00A25955"/>
    <w:rsid w:val="00A34688"/>
    <w:rsid w:val="00A351E6"/>
    <w:rsid w:val="00A3780F"/>
    <w:rsid w:val="00A407E7"/>
    <w:rsid w:val="00A4217B"/>
    <w:rsid w:val="00A438FA"/>
    <w:rsid w:val="00A44D98"/>
    <w:rsid w:val="00A5164F"/>
    <w:rsid w:val="00A53345"/>
    <w:rsid w:val="00A53DBC"/>
    <w:rsid w:val="00A60F40"/>
    <w:rsid w:val="00A62401"/>
    <w:rsid w:val="00A651E1"/>
    <w:rsid w:val="00A66BA7"/>
    <w:rsid w:val="00A71CFB"/>
    <w:rsid w:val="00A730AA"/>
    <w:rsid w:val="00A7482E"/>
    <w:rsid w:val="00A756B1"/>
    <w:rsid w:val="00A8069F"/>
    <w:rsid w:val="00A8185F"/>
    <w:rsid w:val="00A83ECA"/>
    <w:rsid w:val="00A850A9"/>
    <w:rsid w:val="00A866B7"/>
    <w:rsid w:val="00A90F80"/>
    <w:rsid w:val="00A92761"/>
    <w:rsid w:val="00A93204"/>
    <w:rsid w:val="00A93A49"/>
    <w:rsid w:val="00A96433"/>
    <w:rsid w:val="00A9700B"/>
    <w:rsid w:val="00AA08DE"/>
    <w:rsid w:val="00AA27E4"/>
    <w:rsid w:val="00AA4024"/>
    <w:rsid w:val="00AA5A27"/>
    <w:rsid w:val="00AB4718"/>
    <w:rsid w:val="00AB4A6E"/>
    <w:rsid w:val="00AB612C"/>
    <w:rsid w:val="00AC432F"/>
    <w:rsid w:val="00AD3BE0"/>
    <w:rsid w:val="00AD58B5"/>
    <w:rsid w:val="00AD606F"/>
    <w:rsid w:val="00AE23C9"/>
    <w:rsid w:val="00AE2D59"/>
    <w:rsid w:val="00AE2E83"/>
    <w:rsid w:val="00AE3A9F"/>
    <w:rsid w:val="00AE4F48"/>
    <w:rsid w:val="00AE5482"/>
    <w:rsid w:val="00AE6D66"/>
    <w:rsid w:val="00AF0F57"/>
    <w:rsid w:val="00B02668"/>
    <w:rsid w:val="00B06A2F"/>
    <w:rsid w:val="00B06D8F"/>
    <w:rsid w:val="00B107B1"/>
    <w:rsid w:val="00B11186"/>
    <w:rsid w:val="00B11DD3"/>
    <w:rsid w:val="00B11F5E"/>
    <w:rsid w:val="00B14C7B"/>
    <w:rsid w:val="00B168E8"/>
    <w:rsid w:val="00B17E96"/>
    <w:rsid w:val="00B20467"/>
    <w:rsid w:val="00B20CB4"/>
    <w:rsid w:val="00B2230B"/>
    <w:rsid w:val="00B23A6A"/>
    <w:rsid w:val="00B26887"/>
    <w:rsid w:val="00B30169"/>
    <w:rsid w:val="00B347C4"/>
    <w:rsid w:val="00B40A1E"/>
    <w:rsid w:val="00B40FDF"/>
    <w:rsid w:val="00B41406"/>
    <w:rsid w:val="00B41682"/>
    <w:rsid w:val="00B42228"/>
    <w:rsid w:val="00B428ED"/>
    <w:rsid w:val="00B4395C"/>
    <w:rsid w:val="00B43DBB"/>
    <w:rsid w:val="00B451F9"/>
    <w:rsid w:val="00B46F30"/>
    <w:rsid w:val="00B505C0"/>
    <w:rsid w:val="00B520F4"/>
    <w:rsid w:val="00B610E1"/>
    <w:rsid w:val="00B6450E"/>
    <w:rsid w:val="00B652FF"/>
    <w:rsid w:val="00B65893"/>
    <w:rsid w:val="00B7218B"/>
    <w:rsid w:val="00B72A8B"/>
    <w:rsid w:val="00B85C66"/>
    <w:rsid w:val="00B907BA"/>
    <w:rsid w:val="00B916CF"/>
    <w:rsid w:val="00B9716F"/>
    <w:rsid w:val="00BA0CD2"/>
    <w:rsid w:val="00BA1010"/>
    <w:rsid w:val="00BA3AE8"/>
    <w:rsid w:val="00BA4E1B"/>
    <w:rsid w:val="00BA541A"/>
    <w:rsid w:val="00BB14CD"/>
    <w:rsid w:val="00BB21B3"/>
    <w:rsid w:val="00BB3311"/>
    <w:rsid w:val="00BB524A"/>
    <w:rsid w:val="00BB5D08"/>
    <w:rsid w:val="00BB7516"/>
    <w:rsid w:val="00BC110A"/>
    <w:rsid w:val="00BC4758"/>
    <w:rsid w:val="00BC607C"/>
    <w:rsid w:val="00BC6918"/>
    <w:rsid w:val="00BC6CAF"/>
    <w:rsid w:val="00BC7834"/>
    <w:rsid w:val="00BD4236"/>
    <w:rsid w:val="00BD65E5"/>
    <w:rsid w:val="00BD6E07"/>
    <w:rsid w:val="00BD721A"/>
    <w:rsid w:val="00BD787A"/>
    <w:rsid w:val="00BE50A6"/>
    <w:rsid w:val="00BF1ED4"/>
    <w:rsid w:val="00BF257F"/>
    <w:rsid w:val="00BF52FC"/>
    <w:rsid w:val="00BF5671"/>
    <w:rsid w:val="00BF6E51"/>
    <w:rsid w:val="00C03245"/>
    <w:rsid w:val="00C1222D"/>
    <w:rsid w:val="00C129DC"/>
    <w:rsid w:val="00C12FC4"/>
    <w:rsid w:val="00C145FE"/>
    <w:rsid w:val="00C1469A"/>
    <w:rsid w:val="00C15180"/>
    <w:rsid w:val="00C15A70"/>
    <w:rsid w:val="00C22D06"/>
    <w:rsid w:val="00C236E2"/>
    <w:rsid w:val="00C24062"/>
    <w:rsid w:val="00C24A82"/>
    <w:rsid w:val="00C251BF"/>
    <w:rsid w:val="00C25B0F"/>
    <w:rsid w:val="00C27778"/>
    <w:rsid w:val="00C278AB"/>
    <w:rsid w:val="00C27A24"/>
    <w:rsid w:val="00C27EC5"/>
    <w:rsid w:val="00C3181B"/>
    <w:rsid w:val="00C31DAD"/>
    <w:rsid w:val="00C335AD"/>
    <w:rsid w:val="00C35F0B"/>
    <w:rsid w:val="00C40064"/>
    <w:rsid w:val="00C40C55"/>
    <w:rsid w:val="00C42072"/>
    <w:rsid w:val="00C50E6D"/>
    <w:rsid w:val="00C53580"/>
    <w:rsid w:val="00C539E9"/>
    <w:rsid w:val="00C679DB"/>
    <w:rsid w:val="00C75945"/>
    <w:rsid w:val="00C804F4"/>
    <w:rsid w:val="00C80FEF"/>
    <w:rsid w:val="00C810F4"/>
    <w:rsid w:val="00C81B97"/>
    <w:rsid w:val="00C84AC3"/>
    <w:rsid w:val="00C85D20"/>
    <w:rsid w:val="00C91020"/>
    <w:rsid w:val="00C910CE"/>
    <w:rsid w:val="00C92E46"/>
    <w:rsid w:val="00C93193"/>
    <w:rsid w:val="00C954AE"/>
    <w:rsid w:val="00C965FE"/>
    <w:rsid w:val="00C96CA1"/>
    <w:rsid w:val="00C97BAB"/>
    <w:rsid w:val="00CA077A"/>
    <w:rsid w:val="00CA0A43"/>
    <w:rsid w:val="00CA0B16"/>
    <w:rsid w:val="00CA0B20"/>
    <w:rsid w:val="00CA0C40"/>
    <w:rsid w:val="00CA2FC8"/>
    <w:rsid w:val="00CA402A"/>
    <w:rsid w:val="00CA6D61"/>
    <w:rsid w:val="00CB173A"/>
    <w:rsid w:val="00CB29B1"/>
    <w:rsid w:val="00CC075B"/>
    <w:rsid w:val="00CC1B6B"/>
    <w:rsid w:val="00CC2BD9"/>
    <w:rsid w:val="00CC5DB0"/>
    <w:rsid w:val="00CC6FD8"/>
    <w:rsid w:val="00CD2F5A"/>
    <w:rsid w:val="00CD7FF8"/>
    <w:rsid w:val="00CE52F9"/>
    <w:rsid w:val="00CE5C23"/>
    <w:rsid w:val="00CF064B"/>
    <w:rsid w:val="00CF2B8A"/>
    <w:rsid w:val="00CF752D"/>
    <w:rsid w:val="00CF7837"/>
    <w:rsid w:val="00D0529B"/>
    <w:rsid w:val="00D055CF"/>
    <w:rsid w:val="00D059E9"/>
    <w:rsid w:val="00D071A7"/>
    <w:rsid w:val="00D07415"/>
    <w:rsid w:val="00D07CD4"/>
    <w:rsid w:val="00D12D12"/>
    <w:rsid w:val="00D16607"/>
    <w:rsid w:val="00D175F3"/>
    <w:rsid w:val="00D17A73"/>
    <w:rsid w:val="00D207B6"/>
    <w:rsid w:val="00D24413"/>
    <w:rsid w:val="00D25725"/>
    <w:rsid w:val="00D25A1C"/>
    <w:rsid w:val="00D26455"/>
    <w:rsid w:val="00D265AA"/>
    <w:rsid w:val="00D3025E"/>
    <w:rsid w:val="00D30FF4"/>
    <w:rsid w:val="00D311C4"/>
    <w:rsid w:val="00D31636"/>
    <w:rsid w:val="00D34567"/>
    <w:rsid w:val="00D34AD3"/>
    <w:rsid w:val="00D34C7E"/>
    <w:rsid w:val="00D35086"/>
    <w:rsid w:val="00D40E27"/>
    <w:rsid w:val="00D42D31"/>
    <w:rsid w:val="00D44A76"/>
    <w:rsid w:val="00D44D95"/>
    <w:rsid w:val="00D459D2"/>
    <w:rsid w:val="00D45ADC"/>
    <w:rsid w:val="00D531B1"/>
    <w:rsid w:val="00D541BE"/>
    <w:rsid w:val="00D5429F"/>
    <w:rsid w:val="00D61A5F"/>
    <w:rsid w:val="00D6363E"/>
    <w:rsid w:val="00D65702"/>
    <w:rsid w:val="00D6604F"/>
    <w:rsid w:val="00D70046"/>
    <w:rsid w:val="00D70685"/>
    <w:rsid w:val="00D720DF"/>
    <w:rsid w:val="00D740A6"/>
    <w:rsid w:val="00D74748"/>
    <w:rsid w:val="00D74D3B"/>
    <w:rsid w:val="00D85E35"/>
    <w:rsid w:val="00D870E2"/>
    <w:rsid w:val="00D92D9D"/>
    <w:rsid w:val="00D93E18"/>
    <w:rsid w:val="00D97716"/>
    <w:rsid w:val="00DA37FE"/>
    <w:rsid w:val="00DA3B02"/>
    <w:rsid w:val="00DA5FD0"/>
    <w:rsid w:val="00DA730A"/>
    <w:rsid w:val="00DB77FF"/>
    <w:rsid w:val="00DB7DF6"/>
    <w:rsid w:val="00DC1266"/>
    <w:rsid w:val="00DC2155"/>
    <w:rsid w:val="00DC2AFB"/>
    <w:rsid w:val="00DC3AE0"/>
    <w:rsid w:val="00DD24DB"/>
    <w:rsid w:val="00DD5742"/>
    <w:rsid w:val="00DD5F88"/>
    <w:rsid w:val="00DE05A4"/>
    <w:rsid w:val="00DF3691"/>
    <w:rsid w:val="00DF544A"/>
    <w:rsid w:val="00DF7772"/>
    <w:rsid w:val="00DF7AEE"/>
    <w:rsid w:val="00E1282F"/>
    <w:rsid w:val="00E135DA"/>
    <w:rsid w:val="00E13E9E"/>
    <w:rsid w:val="00E13EA3"/>
    <w:rsid w:val="00E207DA"/>
    <w:rsid w:val="00E216AA"/>
    <w:rsid w:val="00E236A1"/>
    <w:rsid w:val="00E23FA1"/>
    <w:rsid w:val="00E325C9"/>
    <w:rsid w:val="00E344B9"/>
    <w:rsid w:val="00E34EF0"/>
    <w:rsid w:val="00E41E05"/>
    <w:rsid w:val="00E438ED"/>
    <w:rsid w:val="00E4453F"/>
    <w:rsid w:val="00E4467C"/>
    <w:rsid w:val="00E44E11"/>
    <w:rsid w:val="00E47BA6"/>
    <w:rsid w:val="00E51951"/>
    <w:rsid w:val="00E52B97"/>
    <w:rsid w:val="00E61FEE"/>
    <w:rsid w:val="00E660E3"/>
    <w:rsid w:val="00E711AB"/>
    <w:rsid w:val="00E73019"/>
    <w:rsid w:val="00E7350D"/>
    <w:rsid w:val="00E74895"/>
    <w:rsid w:val="00E7685A"/>
    <w:rsid w:val="00E87D49"/>
    <w:rsid w:val="00E92C09"/>
    <w:rsid w:val="00E947EF"/>
    <w:rsid w:val="00E953D9"/>
    <w:rsid w:val="00EA00C6"/>
    <w:rsid w:val="00EA10B1"/>
    <w:rsid w:val="00EA615D"/>
    <w:rsid w:val="00EB06DB"/>
    <w:rsid w:val="00EB0ACF"/>
    <w:rsid w:val="00EB770A"/>
    <w:rsid w:val="00EC3505"/>
    <w:rsid w:val="00EC4A1F"/>
    <w:rsid w:val="00EC4C8F"/>
    <w:rsid w:val="00EC5589"/>
    <w:rsid w:val="00EC7FF5"/>
    <w:rsid w:val="00ED1770"/>
    <w:rsid w:val="00ED1C39"/>
    <w:rsid w:val="00ED2DA0"/>
    <w:rsid w:val="00ED52B9"/>
    <w:rsid w:val="00ED5A58"/>
    <w:rsid w:val="00EE27D3"/>
    <w:rsid w:val="00EE35F6"/>
    <w:rsid w:val="00EE5541"/>
    <w:rsid w:val="00EE7B18"/>
    <w:rsid w:val="00EF0CAF"/>
    <w:rsid w:val="00EF1349"/>
    <w:rsid w:val="00EF2110"/>
    <w:rsid w:val="00EF3AB9"/>
    <w:rsid w:val="00EF72A3"/>
    <w:rsid w:val="00F00E1D"/>
    <w:rsid w:val="00F013EA"/>
    <w:rsid w:val="00F0240B"/>
    <w:rsid w:val="00F04EF3"/>
    <w:rsid w:val="00F05C90"/>
    <w:rsid w:val="00F05E5E"/>
    <w:rsid w:val="00F073D6"/>
    <w:rsid w:val="00F076F4"/>
    <w:rsid w:val="00F104BE"/>
    <w:rsid w:val="00F1051A"/>
    <w:rsid w:val="00F11D3A"/>
    <w:rsid w:val="00F13F97"/>
    <w:rsid w:val="00F17E4B"/>
    <w:rsid w:val="00F17F66"/>
    <w:rsid w:val="00F201C2"/>
    <w:rsid w:val="00F2304C"/>
    <w:rsid w:val="00F2646F"/>
    <w:rsid w:val="00F31568"/>
    <w:rsid w:val="00F31F08"/>
    <w:rsid w:val="00F346AB"/>
    <w:rsid w:val="00F36305"/>
    <w:rsid w:val="00F409EF"/>
    <w:rsid w:val="00F44780"/>
    <w:rsid w:val="00F44FF8"/>
    <w:rsid w:val="00F46984"/>
    <w:rsid w:val="00F57A74"/>
    <w:rsid w:val="00F61CF5"/>
    <w:rsid w:val="00F62D70"/>
    <w:rsid w:val="00F63065"/>
    <w:rsid w:val="00F6313D"/>
    <w:rsid w:val="00F632D2"/>
    <w:rsid w:val="00F636B6"/>
    <w:rsid w:val="00F725AD"/>
    <w:rsid w:val="00F73BEC"/>
    <w:rsid w:val="00F74A71"/>
    <w:rsid w:val="00F75C2F"/>
    <w:rsid w:val="00F76045"/>
    <w:rsid w:val="00F80046"/>
    <w:rsid w:val="00F812C9"/>
    <w:rsid w:val="00F812F3"/>
    <w:rsid w:val="00F839E9"/>
    <w:rsid w:val="00F866AD"/>
    <w:rsid w:val="00F87FF9"/>
    <w:rsid w:val="00F90FCE"/>
    <w:rsid w:val="00F94B73"/>
    <w:rsid w:val="00F95526"/>
    <w:rsid w:val="00F95B8A"/>
    <w:rsid w:val="00FA5763"/>
    <w:rsid w:val="00FA5DB2"/>
    <w:rsid w:val="00FA7236"/>
    <w:rsid w:val="00FC0EFC"/>
    <w:rsid w:val="00FC3E9D"/>
    <w:rsid w:val="00FC6D72"/>
    <w:rsid w:val="00FD5061"/>
    <w:rsid w:val="00FD6E1D"/>
    <w:rsid w:val="00FE25D5"/>
    <w:rsid w:val="00FE76AA"/>
    <w:rsid w:val="00FE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01A"/>
    <w:rPr>
      <w:sz w:val="18"/>
      <w:szCs w:val="18"/>
    </w:rPr>
  </w:style>
  <w:style w:type="paragraph" w:styleId="a4">
    <w:name w:val="footer"/>
    <w:basedOn w:val="a"/>
    <w:link w:val="Char0"/>
    <w:uiPriority w:val="99"/>
    <w:unhideWhenUsed/>
    <w:rsid w:val="009B601A"/>
    <w:pPr>
      <w:tabs>
        <w:tab w:val="center" w:pos="4153"/>
        <w:tab w:val="right" w:pos="8306"/>
      </w:tabs>
      <w:snapToGrid w:val="0"/>
      <w:jc w:val="left"/>
    </w:pPr>
    <w:rPr>
      <w:sz w:val="18"/>
      <w:szCs w:val="18"/>
    </w:rPr>
  </w:style>
  <w:style w:type="character" w:customStyle="1" w:styleId="Char0">
    <w:name w:val="页脚 Char"/>
    <w:basedOn w:val="a0"/>
    <w:link w:val="a4"/>
    <w:uiPriority w:val="99"/>
    <w:rsid w:val="009B601A"/>
    <w:rPr>
      <w:sz w:val="18"/>
      <w:szCs w:val="18"/>
    </w:rPr>
  </w:style>
  <w:style w:type="table" w:styleId="a5">
    <w:name w:val="Table Grid"/>
    <w:basedOn w:val="a1"/>
    <w:uiPriority w:val="59"/>
    <w:rsid w:val="00164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B42228"/>
    <w:rPr>
      <w:sz w:val="18"/>
      <w:szCs w:val="18"/>
    </w:rPr>
  </w:style>
  <w:style w:type="character" w:customStyle="1" w:styleId="Char1">
    <w:name w:val="批注框文本 Char"/>
    <w:basedOn w:val="a0"/>
    <w:link w:val="a6"/>
    <w:uiPriority w:val="99"/>
    <w:semiHidden/>
    <w:rsid w:val="00B42228"/>
    <w:rPr>
      <w:sz w:val="18"/>
      <w:szCs w:val="18"/>
    </w:rPr>
  </w:style>
  <w:style w:type="paragraph" w:styleId="a7">
    <w:name w:val="footnote text"/>
    <w:basedOn w:val="a"/>
    <w:link w:val="Char2"/>
    <w:uiPriority w:val="99"/>
    <w:semiHidden/>
    <w:unhideWhenUsed/>
    <w:rsid w:val="00B42228"/>
    <w:pPr>
      <w:snapToGrid w:val="0"/>
      <w:jc w:val="left"/>
    </w:pPr>
    <w:rPr>
      <w:sz w:val="18"/>
      <w:szCs w:val="18"/>
    </w:rPr>
  </w:style>
  <w:style w:type="character" w:customStyle="1" w:styleId="Char2">
    <w:name w:val="脚注文本 Char"/>
    <w:basedOn w:val="a0"/>
    <w:link w:val="a7"/>
    <w:uiPriority w:val="99"/>
    <w:semiHidden/>
    <w:rsid w:val="00B42228"/>
    <w:rPr>
      <w:sz w:val="18"/>
      <w:szCs w:val="18"/>
    </w:rPr>
  </w:style>
  <w:style w:type="character" w:styleId="a8">
    <w:name w:val="footnote reference"/>
    <w:basedOn w:val="a0"/>
    <w:uiPriority w:val="99"/>
    <w:semiHidden/>
    <w:unhideWhenUsed/>
    <w:rsid w:val="00B42228"/>
    <w:rPr>
      <w:vertAlign w:val="superscript"/>
    </w:rPr>
  </w:style>
  <w:style w:type="paragraph" w:styleId="a9">
    <w:name w:val="Date"/>
    <w:basedOn w:val="a"/>
    <w:next w:val="a"/>
    <w:link w:val="Char3"/>
    <w:uiPriority w:val="99"/>
    <w:semiHidden/>
    <w:unhideWhenUsed/>
    <w:rsid w:val="00647D54"/>
    <w:pPr>
      <w:ind w:leftChars="2500" w:left="100"/>
    </w:pPr>
  </w:style>
  <w:style w:type="character" w:customStyle="1" w:styleId="Char3">
    <w:name w:val="日期 Char"/>
    <w:basedOn w:val="a0"/>
    <w:link w:val="a9"/>
    <w:uiPriority w:val="99"/>
    <w:semiHidden/>
    <w:rsid w:val="00647D54"/>
  </w:style>
  <w:style w:type="paragraph" w:customStyle="1" w:styleId="Default">
    <w:name w:val="Default"/>
    <w:rsid w:val="00056A98"/>
    <w:pPr>
      <w:widowControl w:val="0"/>
      <w:autoSpaceDE w:val="0"/>
      <w:autoSpaceDN w:val="0"/>
      <w:adjustRightInd w:val="0"/>
    </w:pPr>
    <w:rPr>
      <w:rFonts w:ascii="宋体" w:eastAsia="宋体" w:cs="宋体"/>
      <w:color w:val="000000"/>
      <w:kern w:val="0"/>
      <w:sz w:val="24"/>
      <w:szCs w:val="24"/>
    </w:rPr>
  </w:style>
  <w:style w:type="paragraph" w:styleId="aa">
    <w:name w:val="caption"/>
    <w:basedOn w:val="a"/>
    <w:next w:val="a"/>
    <w:uiPriority w:val="35"/>
    <w:unhideWhenUsed/>
    <w:qFormat/>
    <w:rsid w:val="003E40E1"/>
    <w:rPr>
      <w:rFonts w:asciiTheme="majorHAnsi" w:eastAsia="黑体" w:hAnsiTheme="majorHAnsi" w:cstheme="majorBidi"/>
      <w:sz w:val="20"/>
      <w:szCs w:val="20"/>
    </w:rPr>
  </w:style>
  <w:style w:type="character" w:styleId="ab">
    <w:name w:val="annotation reference"/>
    <w:basedOn w:val="a0"/>
    <w:uiPriority w:val="99"/>
    <w:semiHidden/>
    <w:unhideWhenUsed/>
    <w:rsid w:val="00E207DA"/>
    <w:rPr>
      <w:sz w:val="21"/>
      <w:szCs w:val="21"/>
    </w:rPr>
  </w:style>
  <w:style w:type="paragraph" w:styleId="ac">
    <w:name w:val="annotation text"/>
    <w:basedOn w:val="a"/>
    <w:link w:val="Char4"/>
    <w:uiPriority w:val="99"/>
    <w:semiHidden/>
    <w:unhideWhenUsed/>
    <w:rsid w:val="00E207DA"/>
    <w:pPr>
      <w:jc w:val="left"/>
    </w:pPr>
  </w:style>
  <w:style w:type="character" w:customStyle="1" w:styleId="Char4">
    <w:name w:val="批注文字 Char"/>
    <w:basedOn w:val="a0"/>
    <w:link w:val="ac"/>
    <w:uiPriority w:val="99"/>
    <w:semiHidden/>
    <w:rsid w:val="00E207DA"/>
  </w:style>
  <w:style w:type="paragraph" w:styleId="ad">
    <w:name w:val="annotation subject"/>
    <w:basedOn w:val="ac"/>
    <w:next w:val="ac"/>
    <w:link w:val="Char5"/>
    <w:uiPriority w:val="99"/>
    <w:semiHidden/>
    <w:unhideWhenUsed/>
    <w:rsid w:val="00E207DA"/>
    <w:rPr>
      <w:b/>
      <w:bCs/>
    </w:rPr>
  </w:style>
  <w:style w:type="character" w:customStyle="1" w:styleId="Char5">
    <w:name w:val="批注主题 Char"/>
    <w:basedOn w:val="Char4"/>
    <w:link w:val="ad"/>
    <w:uiPriority w:val="99"/>
    <w:semiHidden/>
    <w:rsid w:val="00E207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01A"/>
    <w:rPr>
      <w:sz w:val="18"/>
      <w:szCs w:val="18"/>
    </w:rPr>
  </w:style>
  <w:style w:type="paragraph" w:styleId="a4">
    <w:name w:val="footer"/>
    <w:basedOn w:val="a"/>
    <w:link w:val="Char0"/>
    <w:uiPriority w:val="99"/>
    <w:unhideWhenUsed/>
    <w:rsid w:val="009B601A"/>
    <w:pPr>
      <w:tabs>
        <w:tab w:val="center" w:pos="4153"/>
        <w:tab w:val="right" w:pos="8306"/>
      </w:tabs>
      <w:snapToGrid w:val="0"/>
      <w:jc w:val="left"/>
    </w:pPr>
    <w:rPr>
      <w:sz w:val="18"/>
      <w:szCs w:val="18"/>
    </w:rPr>
  </w:style>
  <w:style w:type="character" w:customStyle="1" w:styleId="Char0">
    <w:name w:val="页脚 Char"/>
    <w:basedOn w:val="a0"/>
    <w:link w:val="a4"/>
    <w:uiPriority w:val="99"/>
    <w:rsid w:val="009B601A"/>
    <w:rPr>
      <w:sz w:val="18"/>
      <w:szCs w:val="18"/>
    </w:rPr>
  </w:style>
  <w:style w:type="table" w:styleId="a5">
    <w:name w:val="Table Grid"/>
    <w:basedOn w:val="a1"/>
    <w:uiPriority w:val="59"/>
    <w:rsid w:val="00164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B42228"/>
    <w:rPr>
      <w:sz w:val="18"/>
      <w:szCs w:val="18"/>
    </w:rPr>
  </w:style>
  <w:style w:type="character" w:customStyle="1" w:styleId="Char1">
    <w:name w:val="批注框文本 Char"/>
    <w:basedOn w:val="a0"/>
    <w:link w:val="a6"/>
    <w:uiPriority w:val="99"/>
    <w:semiHidden/>
    <w:rsid w:val="00B42228"/>
    <w:rPr>
      <w:sz w:val="18"/>
      <w:szCs w:val="18"/>
    </w:rPr>
  </w:style>
  <w:style w:type="paragraph" w:styleId="a7">
    <w:name w:val="footnote text"/>
    <w:basedOn w:val="a"/>
    <w:link w:val="Char2"/>
    <w:uiPriority w:val="99"/>
    <w:semiHidden/>
    <w:unhideWhenUsed/>
    <w:rsid w:val="00B42228"/>
    <w:pPr>
      <w:snapToGrid w:val="0"/>
      <w:jc w:val="left"/>
    </w:pPr>
    <w:rPr>
      <w:sz w:val="18"/>
      <w:szCs w:val="18"/>
    </w:rPr>
  </w:style>
  <w:style w:type="character" w:customStyle="1" w:styleId="Char2">
    <w:name w:val="脚注文本 Char"/>
    <w:basedOn w:val="a0"/>
    <w:link w:val="a7"/>
    <w:uiPriority w:val="99"/>
    <w:semiHidden/>
    <w:rsid w:val="00B42228"/>
    <w:rPr>
      <w:sz w:val="18"/>
      <w:szCs w:val="18"/>
    </w:rPr>
  </w:style>
  <w:style w:type="character" w:styleId="a8">
    <w:name w:val="footnote reference"/>
    <w:basedOn w:val="a0"/>
    <w:uiPriority w:val="99"/>
    <w:semiHidden/>
    <w:unhideWhenUsed/>
    <w:rsid w:val="00B42228"/>
    <w:rPr>
      <w:vertAlign w:val="superscript"/>
    </w:rPr>
  </w:style>
  <w:style w:type="paragraph" w:styleId="a9">
    <w:name w:val="Date"/>
    <w:basedOn w:val="a"/>
    <w:next w:val="a"/>
    <w:link w:val="Char3"/>
    <w:uiPriority w:val="99"/>
    <w:semiHidden/>
    <w:unhideWhenUsed/>
    <w:rsid w:val="00647D54"/>
    <w:pPr>
      <w:ind w:leftChars="2500" w:left="100"/>
    </w:pPr>
  </w:style>
  <w:style w:type="character" w:customStyle="1" w:styleId="Char3">
    <w:name w:val="日期 Char"/>
    <w:basedOn w:val="a0"/>
    <w:link w:val="a9"/>
    <w:uiPriority w:val="99"/>
    <w:semiHidden/>
    <w:rsid w:val="00647D54"/>
  </w:style>
  <w:style w:type="paragraph" w:customStyle="1" w:styleId="Default">
    <w:name w:val="Default"/>
    <w:rsid w:val="00056A98"/>
    <w:pPr>
      <w:widowControl w:val="0"/>
      <w:autoSpaceDE w:val="0"/>
      <w:autoSpaceDN w:val="0"/>
      <w:adjustRightInd w:val="0"/>
    </w:pPr>
    <w:rPr>
      <w:rFonts w:ascii="宋体" w:eastAsia="宋体" w:cs="宋体"/>
      <w:color w:val="000000"/>
      <w:kern w:val="0"/>
      <w:sz w:val="24"/>
      <w:szCs w:val="24"/>
    </w:rPr>
  </w:style>
  <w:style w:type="paragraph" w:styleId="aa">
    <w:name w:val="caption"/>
    <w:basedOn w:val="a"/>
    <w:next w:val="a"/>
    <w:uiPriority w:val="35"/>
    <w:unhideWhenUsed/>
    <w:qFormat/>
    <w:rsid w:val="003E40E1"/>
    <w:rPr>
      <w:rFonts w:asciiTheme="majorHAnsi" w:eastAsia="黑体" w:hAnsiTheme="majorHAnsi" w:cstheme="majorBidi"/>
      <w:sz w:val="20"/>
      <w:szCs w:val="20"/>
    </w:rPr>
  </w:style>
  <w:style w:type="character" w:styleId="ab">
    <w:name w:val="annotation reference"/>
    <w:basedOn w:val="a0"/>
    <w:uiPriority w:val="99"/>
    <w:semiHidden/>
    <w:unhideWhenUsed/>
    <w:rsid w:val="00E207DA"/>
    <w:rPr>
      <w:sz w:val="21"/>
      <w:szCs w:val="21"/>
    </w:rPr>
  </w:style>
  <w:style w:type="paragraph" w:styleId="ac">
    <w:name w:val="annotation text"/>
    <w:basedOn w:val="a"/>
    <w:link w:val="Char4"/>
    <w:uiPriority w:val="99"/>
    <w:semiHidden/>
    <w:unhideWhenUsed/>
    <w:rsid w:val="00E207DA"/>
    <w:pPr>
      <w:jc w:val="left"/>
    </w:pPr>
  </w:style>
  <w:style w:type="character" w:customStyle="1" w:styleId="Char4">
    <w:name w:val="批注文字 Char"/>
    <w:basedOn w:val="a0"/>
    <w:link w:val="ac"/>
    <w:uiPriority w:val="99"/>
    <w:semiHidden/>
    <w:rsid w:val="00E207DA"/>
  </w:style>
  <w:style w:type="paragraph" w:styleId="ad">
    <w:name w:val="annotation subject"/>
    <w:basedOn w:val="ac"/>
    <w:next w:val="ac"/>
    <w:link w:val="Char5"/>
    <w:uiPriority w:val="99"/>
    <w:semiHidden/>
    <w:unhideWhenUsed/>
    <w:rsid w:val="00E207DA"/>
    <w:rPr>
      <w:b/>
      <w:bCs/>
    </w:rPr>
  </w:style>
  <w:style w:type="character" w:customStyle="1" w:styleId="Char5">
    <w:name w:val="批注主题 Char"/>
    <w:basedOn w:val="Char4"/>
    <w:link w:val="ad"/>
    <w:uiPriority w:val="99"/>
    <w:semiHidden/>
    <w:rsid w:val="00E20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3190">
      <w:bodyDiv w:val="1"/>
      <w:marLeft w:val="0"/>
      <w:marRight w:val="0"/>
      <w:marTop w:val="0"/>
      <w:marBottom w:val="0"/>
      <w:divBdr>
        <w:top w:val="none" w:sz="0" w:space="0" w:color="auto"/>
        <w:left w:val="none" w:sz="0" w:space="0" w:color="auto"/>
        <w:bottom w:val="none" w:sz="0" w:space="0" w:color="auto"/>
        <w:right w:val="none" w:sz="0" w:space="0" w:color="auto"/>
      </w:divBdr>
    </w:div>
    <w:div w:id="371225129">
      <w:bodyDiv w:val="1"/>
      <w:marLeft w:val="0"/>
      <w:marRight w:val="0"/>
      <w:marTop w:val="0"/>
      <w:marBottom w:val="0"/>
      <w:divBdr>
        <w:top w:val="none" w:sz="0" w:space="0" w:color="auto"/>
        <w:left w:val="none" w:sz="0" w:space="0" w:color="auto"/>
        <w:bottom w:val="none" w:sz="0" w:space="0" w:color="auto"/>
        <w:right w:val="none" w:sz="0" w:space="0" w:color="auto"/>
      </w:divBdr>
    </w:div>
    <w:div w:id="390159357">
      <w:bodyDiv w:val="1"/>
      <w:marLeft w:val="0"/>
      <w:marRight w:val="0"/>
      <w:marTop w:val="0"/>
      <w:marBottom w:val="0"/>
      <w:divBdr>
        <w:top w:val="none" w:sz="0" w:space="0" w:color="auto"/>
        <w:left w:val="none" w:sz="0" w:space="0" w:color="auto"/>
        <w:bottom w:val="none" w:sz="0" w:space="0" w:color="auto"/>
        <w:right w:val="none" w:sz="0" w:space="0" w:color="auto"/>
      </w:divBdr>
    </w:div>
    <w:div w:id="1090271999">
      <w:bodyDiv w:val="1"/>
      <w:marLeft w:val="0"/>
      <w:marRight w:val="0"/>
      <w:marTop w:val="0"/>
      <w:marBottom w:val="0"/>
      <w:divBdr>
        <w:top w:val="none" w:sz="0" w:space="0" w:color="auto"/>
        <w:left w:val="none" w:sz="0" w:space="0" w:color="auto"/>
        <w:bottom w:val="none" w:sz="0" w:space="0" w:color="auto"/>
        <w:right w:val="none" w:sz="0" w:space="0" w:color="auto"/>
      </w:divBdr>
    </w:div>
    <w:div w:id="1395927906">
      <w:bodyDiv w:val="1"/>
      <w:marLeft w:val="0"/>
      <w:marRight w:val="0"/>
      <w:marTop w:val="0"/>
      <w:marBottom w:val="0"/>
      <w:divBdr>
        <w:top w:val="none" w:sz="0" w:space="0" w:color="auto"/>
        <w:left w:val="none" w:sz="0" w:space="0" w:color="auto"/>
        <w:bottom w:val="none" w:sz="0" w:space="0" w:color="auto"/>
        <w:right w:val="none" w:sz="0" w:space="0" w:color="auto"/>
      </w:divBdr>
    </w:div>
    <w:div w:id="1633747017">
      <w:bodyDiv w:val="1"/>
      <w:marLeft w:val="0"/>
      <w:marRight w:val="0"/>
      <w:marTop w:val="0"/>
      <w:marBottom w:val="0"/>
      <w:divBdr>
        <w:top w:val="none" w:sz="0" w:space="0" w:color="auto"/>
        <w:left w:val="none" w:sz="0" w:space="0" w:color="auto"/>
        <w:bottom w:val="none" w:sz="0" w:space="0" w:color="auto"/>
        <w:right w:val="none" w:sz="0" w:space="0" w:color="auto"/>
      </w:divBdr>
    </w:div>
    <w:div w:id="1673679187">
      <w:bodyDiv w:val="1"/>
      <w:marLeft w:val="0"/>
      <w:marRight w:val="0"/>
      <w:marTop w:val="0"/>
      <w:marBottom w:val="0"/>
      <w:divBdr>
        <w:top w:val="none" w:sz="0" w:space="0" w:color="auto"/>
        <w:left w:val="none" w:sz="0" w:space="0" w:color="auto"/>
        <w:bottom w:val="none" w:sz="0" w:space="0" w:color="auto"/>
        <w:right w:val="none" w:sz="0" w:space="0" w:color="auto"/>
      </w:divBdr>
    </w:div>
    <w:div w:id="20320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A1F3-E708-4A2D-ADB5-ECF9ABF8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489</Words>
  <Characters>2791</Characters>
  <Application>Microsoft Office Word</Application>
  <DocSecurity>4</DocSecurity>
  <Lines>23</Lines>
  <Paragraphs>6</Paragraphs>
  <ScaleCrop>false</ScaleCrop>
  <Company>Microsoft</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孟涛</dc:creator>
  <cp:lastModifiedBy>周雯莉</cp:lastModifiedBy>
  <cp:revision>2</cp:revision>
  <cp:lastPrinted>2021-06-17T06:02:00Z</cp:lastPrinted>
  <dcterms:created xsi:type="dcterms:W3CDTF">2022-10-26T08:43:00Z</dcterms:created>
  <dcterms:modified xsi:type="dcterms:W3CDTF">2022-10-26T08:43:00Z</dcterms:modified>
</cp:coreProperties>
</file>